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1D03" w14:textId="77777777" w:rsidR="00B6310C" w:rsidRPr="00473D0D" w:rsidRDefault="003752F5" w:rsidP="00D86D67">
      <w:pPr>
        <w:shd w:val="clear" w:color="auto" w:fill="FFFFFF"/>
        <w:spacing w:after="0" w:line="240" w:lineRule="auto"/>
        <w:jc w:val="center"/>
        <w:rPr>
          <w:rFonts w:eastAsia="Times New Roman" w:cstheme="minorHAnsi"/>
          <w:b/>
          <w:bCs/>
          <w:color w:val="000000"/>
          <w:sz w:val="68"/>
          <w:szCs w:val="68"/>
          <w:lang w:eastAsia="lv-LV"/>
        </w:rPr>
      </w:pPr>
      <w:bookmarkStart w:id="0" w:name="_GoBack"/>
      <w:bookmarkEnd w:id="0"/>
      <w:r w:rsidRPr="00473D0D">
        <w:rPr>
          <w:rFonts w:eastAsia="Times New Roman" w:cstheme="minorHAnsi"/>
          <w:b/>
          <w:bCs/>
          <w:color w:val="000000"/>
          <w:sz w:val="68"/>
          <w:szCs w:val="68"/>
          <w:lang w:eastAsia="lv-LV"/>
        </w:rPr>
        <w:t>Seminārs par uveītu</w:t>
      </w:r>
    </w:p>
    <w:p w14:paraId="17C1CB71" w14:textId="77777777" w:rsidR="00B6310C" w:rsidRPr="00473D0D" w:rsidRDefault="00FC1D4A" w:rsidP="00D86D67">
      <w:pPr>
        <w:shd w:val="clear" w:color="auto" w:fill="FFFFFF"/>
        <w:spacing w:after="0" w:line="240" w:lineRule="auto"/>
        <w:jc w:val="center"/>
        <w:rPr>
          <w:rFonts w:eastAsia="Times New Roman" w:cstheme="minorHAnsi"/>
          <w:b/>
          <w:bCs/>
          <w:color w:val="000000"/>
          <w:sz w:val="32"/>
          <w:szCs w:val="32"/>
          <w:lang w:eastAsia="lv-LV"/>
        </w:rPr>
      </w:pPr>
      <w:r w:rsidRPr="00473D0D">
        <w:rPr>
          <w:rFonts w:eastAsia="Times New Roman" w:cstheme="minorHAnsi"/>
          <w:b/>
          <w:bCs/>
          <w:color w:val="000000"/>
          <w:sz w:val="32"/>
          <w:szCs w:val="32"/>
          <w:lang w:eastAsia="lv-LV"/>
        </w:rPr>
        <w:t>24-25</w:t>
      </w:r>
      <w:r w:rsidR="0050760E" w:rsidRPr="00473D0D">
        <w:rPr>
          <w:rFonts w:eastAsia="Times New Roman" w:cstheme="minorHAnsi"/>
          <w:b/>
          <w:bCs/>
          <w:color w:val="000000"/>
          <w:sz w:val="32"/>
          <w:szCs w:val="32"/>
          <w:lang w:eastAsia="lv-LV"/>
        </w:rPr>
        <w:t xml:space="preserve"> aprīlis, Rī</w:t>
      </w:r>
      <w:r w:rsidR="00B6310C" w:rsidRPr="00473D0D">
        <w:rPr>
          <w:rFonts w:eastAsia="Times New Roman" w:cstheme="minorHAnsi"/>
          <w:b/>
          <w:bCs/>
          <w:color w:val="000000"/>
          <w:sz w:val="32"/>
          <w:szCs w:val="32"/>
          <w:lang w:eastAsia="lv-LV"/>
        </w:rPr>
        <w:t>ga, Latvi</w:t>
      </w:r>
      <w:r w:rsidR="0050760E" w:rsidRPr="00473D0D">
        <w:rPr>
          <w:rFonts w:eastAsia="Times New Roman" w:cstheme="minorHAnsi"/>
          <w:b/>
          <w:bCs/>
          <w:color w:val="000000"/>
          <w:sz w:val="32"/>
          <w:szCs w:val="32"/>
          <w:lang w:eastAsia="lv-LV"/>
        </w:rPr>
        <w:t>j</w:t>
      </w:r>
      <w:r w:rsidR="00B6310C" w:rsidRPr="00473D0D">
        <w:rPr>
          <w:rFonts w:eastAsia="Times New Roman" w:cstheme="minorHAnsi"/>
          <w:b/>
          <w:bCs/>
          <w:color w:val="000000"/>
          <w:sz w:val="32"/>
          <w:szCs w:val="32"/>
          <w:lang w:eastAsia="lv-LV"/>
        </w:rPr>
        <w:t>a, ParkInn by Radisson Valdem</w:t>
      </w:r>
      <w:r w:rsidR="00F211F0" w:rsidRPr="00473D0D">
        <w:rPr>
          <w:rFonts w:eastAsia="Times New Roman" w:cstheme="minorHAnsi"/>
          <w:b/>
          <w:bCs/>
          <w:color w:val="000000"/>
          <w:sz w:val="32"/>
          <w:szCs w:val="32"/>
          <w:lang w:eastAsia="lv-LV"/>
        </w:rPr>
        <w:t>āra</w:t>
      </w:r>
      <w:r w:rsidR="00B6310C" w:rsidRPr="00473D0D">
        <w:rPr>
          <w:rFonts w:eastAsia="Times New Roman" w:cstheme="minorHAnsi"/>
          <w:b/>
          <w:bCs/>
          <w:color w:val="000000"/>
          <w:sz w:val="32"/>
          <w:szCs w:val="32"/>
          <w:lang w:eastAsia="lv-LV"/>
        </w:rPr>
        <w:t xml:space="preserve"> </w:t>
      </w:r>
      <w:r w:rsidR="009371D4" w:rsidRPr="00473D0D">
        <w:rPr>
          <w:rFonts w:eastAsia="Times New Roman" w:cstheme="minorHAnsi"/>
          <w:b/>
          <w:bCs/>
          <w:color w:val="000000"/>
          <w:sz w:val="32"/>
          <w:szCs w:val="32"/>
          <w:lang w:eastAsia="lv-LV"/>
        </w:rPr>
        <w:t>konferenču centrs</w:t>
      </w:r>
    </w:p>
    <w:p w14:paraId="00A66F3E" w14:textId="77777777" w:rsidR="00921672" w:rsidRPr="00473D0D" w:rsidRDefault="00921672" w:rsidP="00954DE5">
      <w:pPr>
        <w:shd w:val="clear" w:color="auto" w:fill="FFFFFF"/>
        <w:spacing w:after="0" w:line="240" w:lineRule="auto"/>
        <w:rPr>
          <w:rFonts w:eastAsia="Times New Roman" w:cstheme="minorHAnsi"/>
          <w:b/>
          <w:bCs/>
          <w:color w:val="222222"/>
          <w:sz w:val="44"/>
          <w:szCs w:val="44"/>
          <w:lang w:eastAsia="lv-LV"/>
        </w:rPr>
      </w:pPr>
    </w:p>
    <w:p w14:paraId="0C06520D" w14:textId="77777777" w:rsidR="00B547F3" w:rsidRPr="00473D0D" w:rsidRDefault="00B6310C" w:rsidP="00954DE5">
      <w:pPr>
        <w:shd w:val="clear" w:color="auto" w:fill="FFFFFF"/>
        <w:spacing w:after="0" w:line="240" w:lineRule="auto"/>
        <w:rPr>
          <w:rFonts w:eastAsia="Times New Roman" w:cstheme="minorHAnsi"/>
          <w:b/>
          <w:bCs/>
          <w:color w:val="222222"/>
          <w:sz w:val="44"/>
          <w:szCs w:val="44"/>
          <w:lang w:eastAsia="lv-LV"/>
        </w:rPr>
      </w:pPr>
      <w:r w:rsidRPr="00473D0D">
        <w:rPr>
          <w:rFonts w:eastAsia="Times New Roman" w:cstheme="minorHAnsi"/>
          <w:b/>
          <w:bCs/>
          <w:color w:val="222222"/>
          <w:sz w:val="44"/>
          <w:szCs w:val="44"/>
          <w:lang w:eastAsia="lv-LV"/>
        </w:rPr>
        <w:t>24.04.20/20</w:t>
      </w:r>
    </w:p>
    <w:tbl>
      <w:tblPr>
        <w:tblStyle w:val="TableGrid"/>
        <w:tblW w:w="10881" w:type="dxa"/>
        <w:tblLook w:val="04A0" w:firstRow="1" w:lastRow="0" w:firstColumn="1" w:lastColumn="0" w:noHBand="0" w:noVBand="1"/>
      </w:tblPr>
      <w:tblGrid>
        <w:gridCol w:w="1668"/>
        <w:gridCol w:w="6095"/>
        <w:gridCol w:w="3118"/>
      </w:tblGrid>
      <w:tr w:rsidR="00B6310C" w:rsidRPr="00473D0D" w14:paraId="18192505" w14:textId="77777777" w:rsidTr="00921672">
        <w:tc>
          <w:tcPr>
            <w:tcW w:w="1668" w:type="dxa"/>
          </w:tcPr>
          <w:p w14:paraId="69867CDC" w14:textId="77777777" w:rsidR="00B6310C" w:rsidRPr="00473D0D" w:rsidRDefault="00B6310C" w:rsidP="00954DE5">
            <w:pPr>
              <w:rPr>
                <w:rFonts w:eastAsia="Times New Roman" w:cstheme="minorHAnsi"/>
                <w:b/>
                <w:bCs/>
                <w:color w:val="222222"/>
                <w:sz w:val="24"/>
                <w:szCs w:val="24"/>
                <w:lang w:eastAsia="lv-LV"/>
              </w:rPr>
            </w:pPr>
            <w:r w:rsidRPr="00473D0D">
              <w:rPr>
                <w:rFonts w:eastAsia="Times New Roman" w:cstheme="minorHAnsi"/>
                <w:b/>
                <w:bCs/>
                <w:color w:val="222222"/>
                <w:sz w:val="24"/>
                <w:szCs w:val="24"/>
                <w:lang w:eastAsia="lv-LV"/>
              </w:rPr>
              <w:t>09.00 - 09.30</w:t>
            </w:r>
          </w:p>
        </w:tc>
        <w:tc>
          <w:tcPr>
            <w:tcW w:w="6095" w:type="dxa"/>
          </w:tcPr>
          <w:p w14:paraId="6770FBD8" w14:textId="77777777" w:rsidR="00B6310C" w:rsidRPr="00473D0D" w:rsidRDefault="0050760E" w:rsidP="00954DE5">
            <w:pPr>
              <w:rPr>
                <w:rFonts w:eastAsia="Times New Roman" w:cstheme="minorHAnsi"/>
                <w:b/>
                <w:bCs/>
                <w:color w:val="222222"/>
                <w:sz w:val="24"/>
                <w:szCs w:val="24"/>
                <w:lang w:eastAsia="lv-LV"/>
              </w:rPr>
            </w:pPr>
            <w:r w:rsidRPr="00473D0D">
              <w:rPr>
                <w:rFonts w:eastAsia="Times New Roman" w:cstheme="minorHAnsi"/>
                <w:b/>
                <w:bCs/>
                <w:color w:val="222222"/>
                <w:sz w:val="24"/>
                <w:szCs w:val="24"/>
                <w:lang w:eastAsia="lv-LV"/>
              </w:rPr>
              <w:t>REĢISTRĀCIJA</w:t>
            </w:r>
          </w:p>
        </w:tc>
        <w:tc>
          <w:tcPr>
            <w:tcW w:w="3118" w:type="dxa"/>
          </w:tcPr>
          <w:p w14:paraId="747A6F9F" w14:textId="77777777" w:rsidR="00B6310C" w:rsidRPr="00473D0D" w:rsidRDefault="00B6310C" w:rsidP="00954DE5">
            <w:pPr>
              <w:rPr>
                <w:rFonts w:eastAsia="Times New Roman" w:cstheme="minorHAnsi"/>
                <w:color w:val="222222"/>
                <w:sz w:val="24"/>
                <w:szCs w:val="24"/>
                <w:lang w:eastAsia="lv-LV"/>
              </w:rPr>
            </w:pPr>
          </w:p>
        </w:tc>
      </w:tr>
      <w:tr w:rsidR="00B6310C" w:rsidRPr="00473D0D" w14:paraId="44E0EFF6" w14:textId="77777777" w:rsidTr="00921672">
        <w:tc>
          <w:tcPr>
            <w:tcW w:w="1668" w:type="dxa"/>
          </w:tcPr>
          <w:p w14:paraId="17ADE6D8" w14:textId="77777777" w:rsidR="00B6310C" w:rsidRPr="00473D0D" w:rsidRDefault="00B6310C"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09.30 - 10.30</w:t>
            </w:r>
          </w:p>
        </w:tc>
        <w:tc>
          <w:tcPr>
            <w:tcW w:w="6095" w:type="dxa"/>
          </w:tcPr>
          <w:p w14:paraId="057D9E86" w14:textId="77777777" w:rsidR="00B6310C" w:rsidRPr="00473D0D" w:rsidRDefault="0050760E"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Uveīta diagnoze</w:t>
            </w:r>
          </w:p>
        </w:tc>
        <w:tc>
          <w:tcPr>
            <w:tcW w:w="3118" w:type="dxa"/>
          </w:tcPr>
          <w:p w14:paraId="3F373B0B" w14:textId="77777777" w:rsidR="00B6310C" w:rsidRPr="00473D0D" w:rsidRDefault="006D0E9B"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Profesors Duglas A.Džabss</w:t>
            </w:r>
          </w:p>
        </w:tc>
      </w:tr>
      <w:tr w:rsidR="00B6310C" w:rsidRPr="00473D0D" w14:paraId="153C03F2" w14:textId="77777777" w:rsidTr="00921672">
        <w:tc>
          <w:tcPr>
            <w:tcW w:w="1668" w:type="dxa"/>
          </w:tcPr>
          <w:p w14:paraId="0462777A" w14:textId="77777777" w:rsidR="00B6310C" w:rsidRPr="00473D0D" w:rsidRDefault="00B6310C"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10.30 - 11.1</w:t>
            </w:r>
            <w:r w:rsidR="00AB7CE5" w:rsidRPr="00473D0D">
              <w:rPr>
                <w:rFonts w:eastAsia="Times New Roman" w:cstheme="minorHAnsi"/>
                <w:color w:val="000000"/>
                <w:sz w:val="24"/>
                <w:szCs w:val="24"/>
                <w:lang w:eastAsia="lv-LV"/>
              </w:rPr>
              <w:t>0</w:t>
            </w:r>
          </w:p>
        </w:tc>
        <w:tc>
          <w:tcPr>
            <w:tcW w:w="6095" w:type="dxa"/>
          </w:tcPr>
          <w:p w14:paraId="508E4542" w14:textId="77777777" w:rsidR="00B6310C" w:rsidRPr="00473D0D" w:rsidRDefault="006D0E9B"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Priekšējais uveīts</w:t>
            </w:r>
            <w:r w:rsidR="00B6310C" w:rsidRPr="00473D0D">
              <w:rPr>
                <w:rFonts w:eastAsia="Times New Roman" w:cstheme="minorHAnsi"/>
                <w:color w:val="000000"/>
                <w:sz w:val="24"/>
                <w:szCs w:val="24"/>
                <w:lang w:eastAsia="lv-LV"/>
              </w:rPr>
              <w:t xml:space="preserve">, </w:t>
            </w:r>
            <w:r w:rsidRPr="00473D0D">
              <w:rPr>
                <w:rFonts w:eastAsia="Times New Roman" w:cstheme="minorHAnsi"/>
                <w:color w:val="000000"/>
                <w:sz w:val="24"/>
                <w:szCs w:val="24"/>
                <w:lang w:eastAsia="lv-LV"/>
              </w:rPr>
              <w:t>spondiloartropātijas</w:t>
            </w:r>
            <w:r w:rsidR="00B6310C" w:rsidRPr="00473D0D">
              <w:rPr>
                <w:rFonts w:eastAsia="Times New Roman" w:cstheme="minorHAnsi"/>
                <w:color w:val="000000"/>
                <w:sz w:val="24"/>
                <w:szCs w:val="24"/>
                <w:lang w:eastAsia="lv-LV"/>
              </w:rPr>
              <w:t> </w:t>
            </w:r>
            <w:r w:rsidRPr="00473D0D">
              <w:rPr>
                <w:rFonts w:eastAsia="Times New Roman" w:cstheme="minorHAnsi"/>
                <w:color w:val="000000"/>
                <w:sz w:val="24"/>
                <w:szCs w:val="24"/>
                <w:lang w:eastAsia="lv-LV"/>
              </w:rPr>
              <w:t>un</w:t>
            </w:r>
            <w:r w:rsidR="00B6310C" w:rsidRPr="00473D0D">
              <w:rPr>
                <w:rFonts w:eastAsia="Times New Roman" w:cstheme="minorHAnsi"/>
                <w:color w:val="000000"/>
                <w:sz w:val="24"/>
                <w:szCs w:val="24"/>
                <w:lang w:eastAsia="lv-LV"/>
              </w:rPr>
              <w:t xml:space="preserve"> </w:t>
            </w:r>
            <w:r w:rsidR="00797A27" w:rsidRPr="00473D0D">
              <w:rPr>
                <w:rFonts w:eastAsia="Times New Roman" w:cstheme="minorHAnsi"/>
                <w:color w:val="000000"/>
                <w:sz w:val="24"/>
                <w:szCs w:val="24"/>
                <w:lang w:eastAsia="lv-LV"/>
              </w:rPr>
              <w:t>biofarmācija</w:t>
            </w:r>
          </w:p>
        </w:tc>
        <w:tc>
          <w:tcPr>
            <w:tcW w:w="3118" w:type="dxa"/>
          </w:tcPr>
          <w:p w14:paraId="7D03C8D1" w14:textId="77777777" w:rsidR="00B6310C" w:rsidRPr="00473D0D" w:rsidRDefault="00B6310C"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P</w:t>
            </w:r>
            <w:r w:rsidR="006D0E9B" w:rsidRPr="00473D0D">
              <w:rPr>
                <w:rFonts w:eastAsia="Times New Roman" w:cstheme="minorHAnsi"/>
                <w:color w:val="000000"/>
                <w:sz w:val="24"/>
                <w:szCs w:val="24"/>
                <w:lang w:eastAsia="lv-LV"/>
              </w:rPr>
              <w:t>rofesore</w:t>
            </w:r>
            <w:r w:rsidRPr="00473D0D">
              <w:rPr>
                <w:rFonts w:eastAsia="Times New Roman" w:cstheme="minorHAnsi"/>
                <w:color w:val="000000"/>
                <w:sz w:val="24"/>
                <w:szCs w:val="24"/>
                <w:lang w:eastAsia="lv-LV"/>
              </w:rPr>
              <w:t xml:space="preserve"> </w:t>
            </w:r>
            <w:r w:rsidR="006D0E9B" w:rsidRPr="00473D0D">
              <w:rPr>
                <w:rFonts w:eastAsia="Times New Roman" w:cstheme="minorHAnsi"/>
                <w:color w:val="000000"/>
                <w:sz w:val="24"/>
                <w:szCs w:val="24"/>
                <w:lang w:eastAsia="lv-LV"/>
              </w:rPr>
              <w:t>Sjūzana Laitmena</w:t>
            </w:r>
          </w:p>
        </w:tc>
      </w:tr>
      <w:tr w:rsidR="00B6310C" w:rsidRPr="00473D0D" w14:paraId="6F75A075" w14:textId="77777777" w:rsidTr="00921672">
        <w:tc>
          <w:tcPr>
            <w:tcW w:w="1668" w:type="dxa"/>
          </w:tcPr>
          <w:p w14:paraId="3A7024DE" w14:textId="77777777" w:rsidR="00B6310C" w:rsidRPr="00473D0D" w:rsidRDefault="00B6310C" w:rsidP="00D86D67">
            <w:pPr>
              <w:rPr>
                <w:rFonts w:eastAsia="Times New Roman" w:cstheme="minorHAnsi"/>
                <w:color w:val="222222"/>
                <w:sz w:val="24"/>
                <w:szCs w:val="24"/>
                <w:lang w:eastAsia="lv-LV"/>
              </w:rPr>
            </w:pPr>
            <w:r w:rsidRPr="00473D0D">
              <w:rPr>
                <w:rFonts w:eastAsia="Times New Roman" w:cstheme="minorHAnsi"/>
                <w:b/>
                <w:bCs/>
                <w:color w:val="000000"/>
                <w:sz w:val="24"/>
                <w:szCs w:val="24"/>
                <w:lang w:eastAsia="lv-LV"/>
              </w:rPr>
              <w:t>11.1</w:t>
            </w:r>
            <w:r w:rsidR="00AB7CE5" w:rsidRPr="00473D0D">
              <w:rPr>
                <w:rFonts w:eastAsia="Times New Roman" w:cstheme="minorHAnsi"/>
                <w:b/>
                <w:bCs/>
                <w:color w:val="000000"/>
                <w:sz w:val="24"/>
                <w:szCs w:val="24"/>
                <w:lang w:eastAsia="lv-LV"/>
              </w:rPr>
              <w:t>0</w:t>
            </w:r>
            <w:r w:rsidRPr="00473D0D">
              <w:rPr>
                <w:rFonts w:eastAsia="Times New Roman" w:cstheme="minorHAnsi"/>
                <w:b/>
                <w:bCs/>
                <w:color w:val="000000"/>
                <w:sz w:val="24"/>
                <w:szCs w:val="24"/>
                <w:lang w:eastAsia="lv-LV"/>
              </w:rPr>
              <w:t xml:space="preserve"> - 11.</w:t>
            </w:r>
            <w:r w:rsidR="00AB7CE5" w:rsidRPr="00473D0D">
              <w:rPr>
                <w:rFonts w:eastAsia="Times New Roman" w:cstheme="minorHAnsi"/>
                <w:b/>
                <w:bCs/>
                <w:color w:val="000000"/>
                <w:sz w:val="24"/>
                <w:szCs w:val="24"/>
                <w:lang w:eastAsia="lv-LV"/>
              </w:rPr>
              <w:t>30</w:t>
            </w:r>
          </w:p>
        </w:tc>
        <w:tc>
          <w:tcPr>
            <w:tcW w:w="6095" w:type="dxa"/>
          </w:tcPr>
          <w:p w14:paraId="7B433D33" w14:textId="77777777" w:rsidR="00B6310C" w:rsidRPr="00473D0D" w:rsidRDefault="006D0E9B" w:rsidP="00D86D67">
            <w:pPr>
              <w:rPr>
                <w:rFonts w:eastAsia="Times New Roman" w:cstheme="minorHAnsi"/>
                <w:color w:val="222222"/>
                <w:sz w:val="24"/>
                <w:szCs w:val="24"/>
                <w:lang w:eastAsia="lv-LV"/>
              </w:rPr>
            </w:pPr>
            <w:r w:rsidRPr="00473D0D">
              <w:rPr>
                <w:rFonts w:eastAsia="Times New Roman" w:cstheme="minorHAnsi"/>
                <w:b/>
                <w:bCs/>
                <w:color w:val="000000"/>
                <w:sz w:val="24"/>
                <w:szCs w:val="24"/>
                <w:lang w:eastAsia="lv-LV"/>
              </w:rPr>
              <w:t>KAFIJA</w:t>
            </w:r>
            <w:r w:rsidR="002D6B58" w:rsidRPr="00473D0D">
              <w:rPr>
                <w:rFonts w:eastAsia="Times New Roman" w:cstheme="minorHAnsi"/>
                <w:b/>
                <w:bCs/>
                <w:color w:val="000000"/>
                <w:sz w:val="24"/>
                <w:szCs w:val="24"/>
                <w:lang w:eastAsia="lv-LV"/>
              </w:rPr>
              <w:t>S PAUZE</w:t>
            </w:r>
          </w:p>
        </w:tc>
        <w:tc>
          <w:tcPr>
            <w:tcW w:w="3118" w:type="dxa"/>
          </w:tcPr>
          <w:p w14:paraId="5D8FC496" w14:textId="77777777" w:rsidR="00B6310C" w:rsidRPr="00473D0D" w:rsidRDefault="00B6310C" w:rsidP="00D86D67">
            <w:pPr>
              <w:rPr>
                <w:rFonts w:eastAsia="Times New Roman" w:cstheme="minorHAnsi"/>
                <w:color w:val="222222"/>
                <w:sz w:val="24"/>
                <w:szCs w:val="24"/>
                <w:lang w:eastAsia="lv-LV"/>
              </w:rPr>
            </w:pPr>
          </w:p>
        </w:tc>
      </w:tr>
      <w:tr w:rsidR="00B6310C" w:rsidRPr="00473D0D" w14:paraId="6C91B3E8" w14:textId="77777777" w:rsidTr="00921672">
        <w:tc>
          <w:tcPr>
            <w:tcW w:w="1668" w:type="dxa"/>
          </w:tcPr>
          <w:p w14:paraId="0E998CE9" w14:textId="77777777" w:rsidR="00B6310C" w:rsidRPr="00473D0D" w:rsidRDefault="00B6310C"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11.</w:t>
            </w:r>
            <w:r w:rsidR="00AB7CE5" w:rsidRPr="00473D0D">
              <w:rPr>
                <w:rFonts w:eastAsia="Times New Roman" w:cstheme="minorHAnsi"/>
                <w:color w:val="000000"/>
                <w:sz w:val="24"/>
                <w:szCs w:val="24"/>
                <w:lang w:eastAsia="lv-LV"/>
              </w:rPr>
              <w:t>30</w:t>
            </w:r>
            <w:r w:rsidRPr="00473D0D">
              <w:rPr>
                <w:rFonts w:eastAsia="Times New Roman" w:cstheme="minorHAnsi"/>
                <w:color w:val="000000"/>
                <w:sz w:val="24"/>
                <w:szCs w:val="24"/>
                <w:lang w:eastAsia="lv-LV"/>
              </w:rPr>
              <w:t xml:space="preserve"> -12.</w:t>
            </w:r>
            <w:r w:rsidR="00AB7CE5" w:rsidRPr="00473D0D">
              <w:rPr>
                <w:rFonts w:eastAsia="Times New Roman" w:cstheme="minorHAnsi"/>
                <w:color w:val="000000"/>
                <w:sz w:val="24"/>
                <w:szCs w:val="24"/>
                <w:lang w:eastAsia="lv-LV"/>
              </w:rPr>
              <w:t>00</w:t>
            </w:r>
          </w:p>
        </w:tc>
        <w:tc>
          <w:tcPr>
            <w:tcW w:w="6095" w:type="dxa"/>
          </w:tcPr>
          <w:p w14:paraId="33BF8968" w14:textId="77777777" w:rsidR="00B6310C" w:rsidRPr="00473D0D" w:rsidRDefault="006D0E9B"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 xml:space="preserve">Sistēmiska uveīta ārstēšana, ieskaitot </w:t>
            </w:r>
            <w:r w:rsidR="00797A27" w:rsidRPr="00473D0D">
              <w:rPr>
                <w:rFonts w:eastAsia="Times New Roman" w:cstheme="minorHAnsi"/>
                <w:color w:val="000000"/>
                <w:sz w:val="24"/>
                <w:szCs w:val="24"/>
                <w:lang w:eastAsia="lv-LV"/>
              </w:rPr>
              <w:t>biofarmāciju</w:t>
            </w:r>
          </w:p>
        </w:tc>
        <w:tc>
          <w:tcPr>
            <w:tcW w:w="3118" w:type="dxa"/>
          </w:tcPr>
          <w:p w14:paraId="56072E8D" w14:textId="77777777" w:rsidR="00B6310C" w:rsidRPr="00473D0D" w:rsidRDefault="00B6310C"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Dr</w:t>
            </w:r>
            <w:r w:rsidR="00550380" w:rsidRPr="00473D0D">
              <w:rPr>
                <w:rFonts w:eastAsia="Times New Roman" w:cstheme="minorHAnsi"/>
                <w:color w:val="000000"/>
                <w:sz w:val="24"/>
                <w:szCs w:val="24"/>
                <w:lang w:eastAsia="lv-LV"/>
              </w:rPr>
              <w:t>.</w:t>
            </w:r>
            <w:r w:rsidRPr="00473D0D">
              <w:rPr>
                <w:rFonts w:eastAsia="Times New Roman" w:cstheme="minorHAnsi"/>
                <w:color w:val="000000"/>
                <w:sz w:val="24"/>
                <w:szCs w:val="24"/>
                <w:lang w:eastAsia="lv-LV"/>
              </w:rPr>
              <w:t>Oren</w:t>
            </w:r>
            <w:r w:rsidR="00797A27" w:rsidRPr="00473D0D">
              <w:rPr>
                <w:rFonts w:eastAsia="Times New Roman" w:cstheme="minorHAnsi"/>
                <w:color w:val="000000"/>
                <w:sz w:val="24"/>
                <w:szCs w:val="24"/>
                <w:lang w:eastAsia="lv-LV"/>
              </w:rPr>
              <w:t>s</w:t>
            </w:r>
            <w:r w:rsidRPr="00473D0D">
              <w:rPr>
                <w:rFonts w:eastAsia="Times New Roman" w:cstheme="minorHAnsi"/>
                <w:color w:val="000000"/>
                <w:sz w:val="24"/>
                <w:szCs w:val="24"/>
                <w:lang w:eastAsia="lv-LV"/>
              </w:rPr>
              <w:t xml:space="preserve"> Tomkins-Netzer</w:t>
            </w:r>
            <w:r w:rsidR="00797A27" w:rsidRPr="00473D0D">
              <w:rPr>
                <w:rFonts w:eastAsia="Times New Roman" w:cstheme="minorHAnsi"/>
                <w:color w:val="000000"/>
                <w:sz w:val="24"/>
                <w:szCs w:val="24"/>
                <w:lang w:eastAsia="lv-LV"/>
              </w:rPr>
              <w:t>s</w:t>
            </w:r>
          </w:p>
        </w:tc>
      </w:tr>
      <w:tr w:rsidR="00AB7CE5" w:rsidRPr="00473D0D" w14:paraId="076344F0" w14:textId="77777777" w:rsidTr="00921672">
        <w:tc>
          <w:tcPr>
            <w:tcW w:w="1668" w:type="dxa"/>
          </w:tcPr>
          <w:p w14:paraId="2CAFBF92" w14:textId="77777777" w:rsidR="00AB7CE5" w:rsidRPr="00473D0D" w:rsidRDefault="00AB7CE5" w:rsidP="00D86D67">
            <w:pPr>
              <w:rPr>
                <w:rFonts w:eastAsia="Times New Roman" w:cstheme="minorHAnsi"/>
                <w:color w:val="000000"/>
                <w:sz w:val="24"/>
                <w:szCs w:val="24"/>
                <w:lang w:eastAsia="lv-LV"/>
              </w:rPr>
            </w:pPr>
            <w:r w:rsidRPr="00473D0D">
              <w:rPr>
                <w:rFonts w:eastAsia="Times New Roman" w:cstheme="minorHAnsi"/>
                <w:color w:val="000000"/>
                <w:sz w:val="24"/>
                <w:szCs w:val="24"/>
                <w:lang w:eastAsia="lv-LV"/>
              </w:rPr>
              <w:t>12.00 – 13.30</w:t>
            </w:r>
          </w:p>
        </w:tc>
        <w:tc>
          <w:tcPr>
            <w:tcW w:w="6095" w:type="dxa"/>
          </w:tcPr>
          <w:p w14:paraId="6D551A47" w14:textId="77777777" w:rsidR="00AB7CE5" w:rsidRPr="00473D0D" w:rsidRDefault="00797A27" w:rsidP="00D86D67">
            <w:pPr>
              <w:rPr>
                <w:rFonts w:eastAsia="Times New Roman" w:cstheme="minorHAnsi"/>
                <w:color w:val="000000"/>
                <w:sz w:val="24"/>
                <w:szCs w:val="24"/>
                <w:lang w:eastAsia="lv-LV"/>
              </w:rPr>
            </w:pPr>
            <w:r w:rsidRPr="00473D0D">
              <w:rPr>
                <w:rFonts w:eastAsia="Times New Roman" w:cstheme="minorHAnsi"/>
                <w:color w:val="000000"/>
                <w:sz w:val="24"/>
                <w:szCs w:val="24"/>
                <w:lang w:eastAsia="lv-LV"/>
              </w:rPr>
              <w:t xml:space="preserve">Jaunākā informācija par </w:t>
            </w:r>
            <w:r w:rsidR="004B517F" w:rsidRPr="00473D0D">
              <w:rPr>
                <w:rFonts w:eastAsia="Times New Roman" w:cstheme="minorHAnsi"/>
                <w:color w:val="000000"/>
                <w:sz w:val="24"/>
                <w:szCs w:val="24"/>
                <w:lang w:eastAsia="lv-LV"/>
              </w:rPr>
              <w:t>lokālo</w:t>
            </w:r>
            <w:r w:rsidRPr="00473D0D">
              <w:rPr>
                <w:rFonts w:eastAsia="Times New Roman" w:cstheme="minorHAnsi"/>
                <w:color w:val="000000"/>
                <w:sz w:val="24"/>
                <w:szCs w:val="24"/>
                <w:lang w:eastAsia="lv-LV"/>
              </w:rPr>
              <w:t xml:space="preserve"> ārstēšanu</w:t>
            </w:r>
          </w:p>
        </w:tc>
        <w:tc>
          <w:tcPr>
            <w:tcW w:w="3118" w:type="dxa"/>
          </w:tcPr>
          <w:p w14:paraId="74DE189D" w14:textId="77777777" w:rsidR="00AB7CE5" w:rsidRPr="00473D0D" w:rsidRDefault="00797A27" w:rsidP="00D86D67">
            <w:pPr>
              <w:rPr>
                <w:rFonts w:eastAsia="Times New Roman" w:cstheme="minorHAnsi"/>
                <w:color w:val="000000"/>
                <w:sz w:val="24"/>
                <w:szCs w:val="24"/>
                <w:lang w:eastAsia="lv-LV"/>
              </w:rPr>
            </w:pPr>
            <w:r w:rsidRPr="00473D0D">
              <w:rPr>
                <w:rFonts w:eastAsia="Times New Roman" w:cstheme="minorHAnsi"/>
                <w:color w:val="000000"/>
                <w:sz w:val="24"/>
                <w:szCs w:val="24"/>
                <w:lang w:eastAsia="lv-LV"/>
              </w:rPr>
              <w:t>Dr.Orens Tomkins-Netzers</w:t>
            </w:r>
          </w:p>
        </w:tc>
      </w:tr>
      <w:tr w:rsidR="00B6310C" w:rsidRPr="00473D0D" w14:paraId="4FF8BABF" w14:textId="77777777" w:rsidTr="00921672">
        <w:tc>
          <w:tcPr>
            <w:tcW w:w="1668" w:type="dxa"/>
          </w:tcPr>
          <w:p w14:paraId="06584F15" w14:textId="77777777" w:rsidR="00B6310C" w:rsidRPr="00473D0D" w:rsidRDefault="00B6310C"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12.</w:t>
            </w:r>
            <w:r w:rsidR="00AB7CE5" w:rsidRPr="00473D0D">
              <w:rPr>
                <w:rFonts w:eastAsia="Times New Roman" w:cstheme="minorHAnsi"/>
                <w:color w:val="000000"/>
                <w:sz w:val="24"/>
                <w:szCs w:val="24"/>
                <w:lang w:eastAsia="lv-LV"/>
              </w:rPr>
              <w:t>3</w:t>
            </w:r>
            <w:r w:rsidRPr="00473D0D">
              <w:rPr>
                <w:rFonts w:eastAsia="Times New Roman" w:cstheme="minorHAnsi"/>
                <w:color w:val="000000"/>
                <w:sz w:val="24"/>
                <w:szCs w:val="24"/>
                <w:lang w:eastAsia="lv-LV"/>
              </w:rPr>
              <w:t>0 -13.00   </w:t>
            </w:r>
          </w:p>
        </w:tc>
        <w:tc>
          <w:tcPr>
            <w:tcW w:w="6095" w:type="dxa"/>
          </w:tcPr>
          <w:p w14:paraId="04DE8C55" w14:textId="77777777" w:rsidR="00B6310C" w:rsidRPr="00473D0D" w:rsidRDefault="00797A27"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Jaunākā informācija par juvenīlā idiopātiskā artrīta uveīta pārvaldīšanu</w:t>
            </w:r>
          </w:p>
        </w:tc>
        <w:tc>
          <w:tcPr>
            <w:tcW w:w="3118" w:type="dxa"/>
          </w:tcPr>
          <w:p w14:paraId="68BA5917" w14:textId="77777777" w:rsidR="00B6310C" w:rsidRPr="00473D0D" w:rsidRDefault="00B6310C"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Dr</w:t>
            </w:r>
            <w:r w:rsidR="006963E6" w:rsidRPr="00473D0D">
              <w:rPr>
                <w:rFonts w:eastAsia="Times New Roman" w:cstheme="minorHAnsi"/>
                <w:color w:val="000000"/>
                <w:sz w:val="24"/>
                <w:szCs w:val="24"/>
                <w:lang w:eastAsia="lv-LV"/>
              </w:rPr>
              <w:t>.</w:t>
            </w:r>
            <w:r w:rsidRPr="00473D0D">
              <w:rPr>
                <w:rFonts w:eastAsia="Times New Roman" w:cstheme="minorHAnsi"/>
                <w:color w:val="000000"/>
                <w:sz w:val="24"/>
                <w:szCs w:val="24"/>
                <w:lang w:eastAsia="lv-LV"/>
              </w:rPr>
              <w:t>Asaf</w:t>
            </w:r>
            <w:r w:rsidR="00797A27" w:rsidRPr="00473D0D">
              <w:rPr>
                <w:rFonts w:eastAsia="Times New Roman" w:cstheme="minorHAnsi"/>
                <w:color w:val="000000"/>
                <w:sz w:val="24"/>
                <w:szCs w:val="24"/>
                <w:lang w:eastAsia="lv-LV"/>
              </w:rPr>
              <w:t>s</w:t>
            </w:r>
            <w:r w:rsidRPr="00473D0D">
              <w:rPr>
                <w:rFonts w:eastAsia="Times New Roman" w:cstheme="minorHAnsi"/>
                <w:color w:val="000000"/>
                <w:sz w:val="24"/>
                <w:szCs w:val="24"/>
                <w:lang w:eastAsia="lv-LV"/>
              </w:rPr>
              <w:t xml:space="preserve"> Bar</w:t>
            </w:r>
            <w:r w:rsidR="00797A27" w:rsidRPr="00473D0D">
              <w:rPr>
                <w:rFonts w:eastAsia="Times New Roman" w:cstheme="minorHAnsi"/>
                <w:color w:val="000000"/>
                <w:sz w:val="24"/>
                <w:szCs w:val="24"/>
                <w:lang w:eastAsia="lv-LV"/>
              </w:rPr>
              <w:t>s</w:t>
            </w:r>
          </w:p>
        </w:tc>
      </w:tr>
      <w:tr w:rsidR="00B6310C" w:rsidRPr="00473D0D" w14:paraId="36A9E759" w14:textId="77777777" w:rsidTr="00921672">
        <w:tc>
          <w:tcPr>
            <w:tcW w:w="1668" w:type="dxa"/>
          </w:tcPr>
          <w:p w14:paraId="142100BD" w14:textId="77777777" w:rsidR="00B6310C" w:rsidRPr="00473D0D" w:rsidRDefault="00B6310C" w:rsidP="00D86D67">
            <w:pPr>
              <w:rPr>
                <w:rFonts w:eastAsia="Times New Roman" w:cstheme="minorHAnsi"/>
                <w:b/>
                <w:bCs/>
                <w:color w:val="222222"/>
                <w:sz w:val="24"/>
                <w:szCs w:val="24"/>
                <w:lang w:eastAsia="lv-LV"/>
              </w:rPr>
            </w:pPr>
            <w:r w:rsidRPr="00473D0D">
              <w:rPr>
                <w:rFonts w:eastAsia="Times New Roman" w:cstheme="minorHAnsi"/>
                <w:b/>
                <w:bCs/>
                <w:color w:val="222222"/>
                <w:sz w:val="24"/>
                <w:szCs w:val="24"/>
                <w:lang w:eastAsia="lv-LV"/>
              </w:rPr>
              <w:t>13.00 – 14.00</w:t>
            </w:r>
          </w:p>
        </w:tc>
        <w:tc>
          <w:tcPr>
            <w:tcW w:w="6095" w:type="dxa"/>
          </w:tcPr>
          <w:p w14:paraId="512613D9" w14:textId="77777777" w:rsidR="00B6310C" w:rsidRPr="00473D0D" w:rsidRDefault="00797A27" w:rsidP="00D86D67">
            <w:pPr>
              <w:rPr>
                <w:rFonts w:eastAsia="Times New Roman" w:cstheme="minorHAnsi"/>
                <w:b/>
                <w:bCs/>
                <w:color w:val="222222"/>
                <w:sz w:val="24"/>
                <w:szCs w:val="24"/>
                <w:lang w:eastAsia="lv-LV"/>
              </w:rPr>
            </w:pPr>
            <w:r w:rsidRPr="00473D0D">
              <w:rPr>
                <w:rFonts w:eastAsia="Times New Roman" w:cstheme="minorHAnsi"/>
                <w:b/>
                <w:bCs/>
                <w:color w:val="222222"/>
                <w:sz w:val="24"/>
                <w:szCs w:val="24"/>
                <w:lang w:eastAsia="lv-LV"/>
              </w:rPr>
              <w:t>PUSDIENAS</w:t>
            </w:r>
          </w:p>
        </w:tc>
        <w:tc>
          <w:tcPr>
            <w:tcW w:w="3118" w:type="dxa"/>
          </w:tcPr>
          <w:p w14:paraId="3CD446B8" w14:textId="77777777" w:rsidR="00B6310C" w:rsidRPr="00473D0D" w:rsidRDefault="00B6310C" w:rsidP="00D86D67">
            <w:pPr>
              <w:rPr>
                <w:rFonts w:eastAsia="Times New Roman" w:cstheme="minorHAnsi"/>
                <w:color w:val="222222"/>
                <w:sz w:val="24"/>
                <w:szCs w:val="24"/>
                <w:lang w:eastAsia="lv-LV"/>
              </w:rPr>
            </w:pPr>
          </w:p>
        </w:tc>
      </w:tr>
      <w:tr w:rsidR="00B6310C" w:rsidRPr="00473D0D" w14:paraId="0D8A6DEF" w14:textId="77777777" w:rsidTr="00921672">
        <w:tc>
          <w:tcPr>
            <w:tcW w:w="1668" w:type="dxa"/>
          </w:tcPr>
          <w:p w14:paraId="2F1D0764" w14:textId="77777777" w:rsidR="00B6310C" w:rsidRPr="00473D0D" w:rsidRDefault="00B6310C" w:rsidP="00D86D67">
            <w:pPr>
              <w:rPr>
                <w:rFonts w:eastAsia="Times New Roman" w:cstheme="minorHAnsi"/>
                <w:color w:val="222222"/>
                <w:sz w:val="24"/>
                <w:szCs w:val="24"/>
                <w:lang w:eastAsia="lv-LV"/>
              </w:rPr>
            </w:pPr>
            <w:r w:rsidRPr="00473D0D">
              <w:rPr>
                <w:rFonts w:eastAsia="Times New Roman" w:cstheme="minorHAnsi"/>
                <w:color w:val="222222"/>
                <w:sz w:val="24"/>
                <w:szCs w:val="24"/>
                <w:lang w:eastAsia="lv-LV"/>
              </w:rPr>
              <w:t xml:space="preserve">14.00 </w:t>
            </w:r>
            <w:r w:rsidR="00511B91" w:rsidRPr="00473D0D">
              <w:rPr>
                <w:rFonts w:eastAsia="Times New Roman" w:cstheme="minorHAnsi"/>
                <w:color w:val="222222"/>
                <w:sz w:val="24"/>
                <w:szCs w:val="24"/>
                <w:lang w:eastAsia="lv-LV"/>
              </w:rPr>
              <w:t>–</w:t>
            </w:r>
            <w:r w:rsidRPr="00473D0D">
              <w:rPr>
                <w:rFonts w:eastAsia="Times New Roman" w:cstheme="minorHAnsi"/>
                <w:color w:val="222222"/>
                <w:sz w:val="24"/>
                <w:szCs w:val="24"/>
                <w:lang w:eastAsia="lv-LV"/>
              </w:rPr>
              <w:t xml:space="preserve"> </w:t>
            </w:r>
            <w:r w:rsidR="00511B91" w:rsidRPr="00473D0D">
              <w:rPr>
                <w:rFonts w:eastAsia="Times New Roman" w:cstheme="minorHAnsi"/>
                <w:color w:val="222222"/>
                <w:sz w:val="24"/>
                <w:szCs w:val="24"/>
                <w:lang w:eastAsia="lv-LV"/>
              </w:rPr>
              <w:t>14.30</w:t>
            </w:r>
          </w:p>
        </w:tc>
        <w:tc>
          <w:tcPr>
            <w:tcW w:w="6095" w:type="dxa"/>
          </w:tcPr>
          <w:p w14:paraId="07B15ACD" w14:textId="77777777" w:rsidR="00B6310C" w:rsidRPr="00473D0D" w:rsidRDefault="00797A27"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 xml:space="preserve">Toksoplazmatisks retinohoroidīts </w:t>
            </w:r>
            <w:r w:rsidR="00206FA1" w:rsidRPr="00473D0D">
              <w:rPr>
                <w:rFonts w:eastAsia="Times New Roman" w:cstheme="minorHAnsi"/>
                <w:color w:val="000000"/>
                <w:sz w:val="24"/>
                <w:szCs w:val="24"/>
                <w:lang w:eastAsia="lv-LV"/>
              </w:rPr>
              <w:t>–</w:t>
            </w:r>
            <w:r w:rsidRPr="00473D0D">
              <w:rPr>
                <w:rFonts w:eastAsia="Times New Roman" w:cstheme="minorHAnsi"/>
                <w:color w:val="000000"/>
                <w:sz w:val="24"/>
                <w:szCs w:val="24"/>
                <w:lang w:eastAsia="lv-LV"/>
              </w:rPr>
              <w:t xml:space="preserve"> k</w:t>
            </w:r>
            <w:r w:rsidR="00206FA1" w:rsidRPr="00473D0D">
              <w:rPr>
                <w:rFonts w:eastAsia="Times New Roman" w:cstheme="minorHAnsi"/>
                <w:color w:val="000000"/>
                <w:sz w:val="24"/>
                <w:szCs w:val="24"/>
                <w:lang w:eastAsia="lv-LV"/>
              </w:rPr>
              <w:t>ādi ir jaunumi</w:t>
            </w:r>
            <w:r w:rsidRPr="00473D0D">
              <w:rPr>
                <w:rFonts w:eastAsia="Times New Roman" w:cstheme="minorHAnsi"/>
                <w:color w:val="000000"/>
                <w:sz w:val="24"/>
                <w:szCs w:val="24"/>
                <w:lang w:eastAsia="lv-LV"/>
              </w:rPr>
              <w:t>?</w:t>
            </w:r>
          </w:p>
        </w:tc>
        <w:tc>
          <w:tcPr>
            <w:tcW w:w="3118" w:type="dxa"/>
          </w:tcPr>
          <w:p w14:paraId="39F52B49" w14:textId="77777777" w:rsidR="00B6310C" w:rsidRPr="00473D0D" w:rsidRDefault="00797A27" w:rsidP="00D86D67">
            <w:pPr>
              <w:rPr>
                <w:rFonts w:eastAsia="Times New Roman" w:cstheme="minorHAnsi"/>
                <w:color w:val="222222"/>
                <w:sz w:val="24"/>
                <w:szCs w:val="24"/>
                <w:lang w:eastAsia="lv-LV"/>
              </w:rPr>
            </w:pPr>
            <w:r w:rsidRPr="00473D0D">
              <w:rPr>
                <w:rFonts w:eastAsia="Times New Roman" w:cstheme="minorHAnsi"/>
                <w:color w:val="000000"/>
                <w:sz w:val="24"/>
                <w:szCs w:val="24"/>
                <w:lang w:eastAsia="lv-LV"/>
              </w:rPr>
              <w:t>Profesore Sjūzana Laitmena</w:t>
            </w:r>
          </w:p>
        </w:tc>
      </w:tr>
      <w:tr w:rsidR="00511B91" w:rsidRPr="00473D0D" w14:paraId="6C8BA850" w14:textId="77777777" w:rsidTr="00921672">
        <w:tc>
          <w:tcPr>
            <w:tcW w:w="1668" w:type="dxa"/>
          </w:tcPr>
          <w:p w14:paraId="12A81835" w14:textId="77777777" w:rsidR="00511B91" w:rsidRPr="00473D0D" w:rsidRDefault="00511B91" w:rsidP="00D86D67">
            <w:pPr>
              <w:rPr>
                <w:rFonts w:eastAsia="Times New Roman" w:cstheme="minorHAnsi"/>
                <w:color w:val="222222"/>
                <w:sz w:val="24"/>
                <w:szCs w:val="24"/>
                <w:lang w:eastAsia="lv-LV"/>
              </w:rPr>
            </w:pPr>
            <w:r w:rsidRPr="00473D0D">
              <w:rPr>
                <w:rFonts w:eastAsia="Times New Roman" w:cstheme="minorHAnsi"/>
                <w:color w:val="222222"/>
                <w:sz w:val="24"/>
                <w:szCs w:val="24"/>
                <w:lang w:eastAsia="lv-LV"/>
              </w:rPr>
              <w:t>14.30 – 15.00</w:t>
            </w:r>
          </w:p>
        </w:tc>
        <w:tc>
          <w:tcPr>
            <w:tcW w:w="6095" w:type="dxa"/>
          </w:tcPr>
          <w:p w14:paraId="55B56D70" w14:textId="77777777" w:rsidR="00511B91" w:rsidRPr="00473D0D" w:rsidRDefault="00797A27" w:rsidP="00D86D67">
            <w:pPr>
              <w:rPr>
                <w:rFonts w:eastAsia="Times New Roman" w:cstheme="minorHAnsi"/>
                <w:color w:val="000000"/>
                <w:sz w:val="24"/>
                <w:szCs w:val="24"/>
                <w:lang w:eastAsia="lv-LV"/>
              </w:rPr>
            </w:pPr>
            <w:r w:rsidRPr="00473D0D">
              <w:rPr>
                <w:rFonts w:eastAsia="Times New Roman" w:cstheme="minorHAnsi"/>
                <w:color w:val="000000"/>
                <w:sz w:val="24"/>
                <w:szCs w:val="24"/>
                <w:lang w:eastAsia="lv-LV"/>
              </w:rPr>
              <w:t>Sarkoīds</w:t>
            </w:r>
            <w:r w:rsidR="007D3F0E" w:rsidRPr="00473D0D">
              <w:rPr>
                <w:rFonts w:eastAsia="Times New Roman" w:cstheme="minorHAnsi"/>
                <w:color w:val="000000"/>
                <w:sz w:val="24"/>
                <w:szCs w:val="24"/>
                <w:lang w:eastAsia="lv-LV"/>
              </w:rPr>
              <w:t xml:space="preserve">, </w:t>
            </w:r>
            <w:r w:rsidRPr="00473D0D">
              <w:rPr>
                <w:rFonts w:eastAsia="Times New Roman" w:cstheme="minorHAnsi"/>
                <w:color w:val="000000"/>
                <w:sz w:val="24"/>
                <w:szCs w:val="24"/>
                <w:lang w:eastAsia="lv-LV"/>
              </w:rPr>
              <w:t xml:space="preserve">sifiliss un </w:t>
            </w:r>
            <w:r w:rsidR="007D3F0E" w:rsidRPr="00473D0D">
              <w:rPr>
                <w:rFonts w:eastAsia="Times New Roman" w:cstheme="minorHAnsi"/>
                <w:color w:val="000000"/>
                <w:sz w:val="24"/>
                <w:szCs w:val="24"/>
                <w:lang w:eastAsia="lv-LV"/>
              </w:rPr>
              <w:t>ietekme uz acu veselību</w:t>
            </w:r>
          </w:p>
        </w:tc>
        <w:tc>
          <w:tcPr>
            <w:tcW w:w="3118" w:type="dxa"/>
          </w:tcPr>
          <w:p w14:paraId="2C3446C4" w14:textId="77777777" w:rsidR="00511B91" w:rsidRPr="00473D0D" w:rsidRDefault="00797A27" w:rsidP="00D86D67">
            <w:pPr>
              <w:rPr>
                <w:rFonts w:eastAsia="Times New Roman" w:cstheme="minorHAnsi"/>
                <w:color w:val="000000"/>
                <w:sz w:val="24"/>
                <w:szCs w:val="24"/>
                <w:lang w:eastAsia="lv-LV"/>
              </w:rPr>
            </w:pPr>
            <w:r w:rsidRPr="00473D0D">
              <w:rPr>
                <w:rFonts w:eastAsia="Times New Roman" w:cstheme="minorHAnsi"/>
                <w:color w:val="000000"/>
                <w:sz w:val="24"/>
                <w:szCs w:val="24"/>
                <w:lang w:eastAsia="lv-LV"/>
              </w:rPr>
              <w:t>Dr.Orens Tomkins-Netzers</w:t>
            </w:r>
          </w:p>
        </w:tc>
      </w:tr>
      <w:tr w:rsidR="00511B91" w:rsidRPr="00473D0D" w14:paraId="3C61D2D8" w14:textId="77777777" w:rsidTr="00921672">
        <w:tc>
          <w:tcPr>
            <w:tcW w:w="1668" w:type="dxa"/>
          </w:tcPr>
          <w:p w14:paraId="44C50078" w14:textId="77777777" w:rsidR="00511B91" w:rsidRPr="00473D0D" w:rsidRDefault="00511B91" w:rsidP="00D86D67">
            <w:pPr>
              <w:rPr>
                <w:rFonts w:eastAsia="Times New Roman" w:cstheme="minorHAnsi"/>
                <w:color w:val="222222"/>
                <w:sz w:val="24"/>
                <w:szCs w:val="24"/>
                <w:lang w:eastAsia="lv-LV"/>
              </w:rPr>
            </w:pPr>
            <w:r w:rsidRPr="00473D0D">
              <w:rPr>
                <w:rFonts w:eastAsia="Times New Roman" w:cstheme="minorHAnsi"/>
                <w:color w:val="222222"/>
                <w:sz w:val="24"/>
                <w:szCs w:val="24"/>
                <w:lang w:eastAsia="lv-LV"/>
              </w:rPr>
              <w:t>15.00 – 15.30</w:t>
            </w:r>
          </w:p>
        </w:tc>
        <w:tc>
          <w:tcPr>
            <w:tcW w:w="6095" w:type="dxa"/>
          </w:tcPr>
          <w:p w14:paraId="54AFDBBA" w14:textId="77777777" w:rsidR="00511B91" w:rsidRPr="00473D0D" w:rsidRDefault="00797A27" w:rsidP="00D86D67">
            <w:pPr>
              <w:rPr>
                <w:rFonts w:eastAsia="Times New Roman" w:cstheme="minorHAnsi"/>
                <w:color w:val="000000"/>
                <w:sz w:val="24"/>
                <w:szCs w:val="24"/>
                <w:lang w:eastAsia="lv-LV"/>
              </w:rPr>
            </w:pPr>
            <w:r w:rsidRPr="00473D0D">
              <w:rPr>
                <w:rFonts w:eastAsia="Times New Roman" w:cstheme="minorHAnsi"/>
                <w:color w:val="000000"/>
                <w:sz w:val="24"/>
                <w:szCs w:val="24"/>
                <w:lang w:eastAsia="lv-LV"/>
              </w:rPr>
              <w:t>Vīrusu retinīta diagnostika un pārvaldība -</w:t>
            </w:r>
            <w:r w:rsidRPr="00473D0D">
              <w:t xml:space="preserve"> </w:t>
            </w:r>
            <w:r w:rsidRPr="00473D0D">
              <w:rPr>
                <w:rFonts w:eastAsia="Times New Roman" w:cstheme="minorHAnsi"/>
                <w:color w:val="000000"/>
                <w:sz w:val="24"/>
                <w:szCs w:val="24"/>
                <w:lang w:eastAsia="lv-LV"/>
              </w:rPr>
              <w:t>perorālā valaciklovira lietošana</w:t>
            </w:r>
          </w:p>
        </w:tc>
        <w:tc>
          <w:tcPr>
            <w:tcW w:w="3118" w:type="dxa"/>
          </w:tcPr>
          <w:p w14:paraId="798D4A21" w14:textId="77777777" w:rsidR="00511B91" w:rsidRPr="00473D0D" w:rsidRDefault="00511B91" w:rsidP="00D86D67">
            <w:pPr>
              <w:tabs>
                <w:tab w:val="left" w:pos="405"/>
              </w:tabs>
              <w:rPr>
                <w:rFonts w:eastAsia="Times New Roman" w:cstheme="minorHAnsi"/>
                <w:color w:val="000000"/>
                <w:sz w:val="24"/>
                <w:szCs w:val="24"/>
                <w:lang w:eastAsia="lv-LV"/>
              </w:rPr>
            </w:pPr>
            <w:r w:rsidRPr="00473D0D">
              <w:rPr>
                <w:rFonts w:eastAsia="Times New Roman" w:cstheme="minorHAnsi"/>
                <w:color w:val="000000"/>
                <w:sz w:val="24"/>
                <w:szCs w:val="24"/>
                <w:lang w:eastAsia="lv-LV"/>
              </w:rPr>
              <w:t>Dr</w:t>
            </w:r>
            <w:r w:rsidR="006963E6" w:rsidRPr="00473D0D">
              <w:rPr>
                <w:rFonts w:eastAsia="Times New Roman" w:cstheme="minorHAnsi"/>
                <w:color w:val="000000"/>
                <w:sz w:val="24"/>
                <w:szCs w:val="24"/>
                <w:lang w:eastAsia="lv-LV"/>
              </w:rPr>
              <w:t>.</w:t>
            </w:r>
            <w:r w:rsidRPr="00473D0D">
              <w:rPr>
                <w:rFonts w:eastAsia="Times New Roman" w:cstheme="minorHAnsi"/>
                <w:color w:val="000000"/>
                <w:sz w:val="24"/>
                <w:szCs w:val="24"/>
                <w:lang w:eastAsia="lv-LV"/>
              </w:rPr>
              <w:t>Asaf Bar</w:t>
            </w:r>
          </w:p>
        </w:tc>
      </w:tr>
      <w:tr w:rsidR="00511B91" w:rsidRPr="00473D0D" w14:paraId="0B2F6D57" w14:textId="77777777" w:rsidTr="00921672">
        <w:tc>
          <w:tcPr>
            <w:tcW w:w="1668" w:type="dxa"/>
          </w:tcPr>
          <w:p w14:paraId="0FE26FE1" w14:textId="77777777" w:rsidR="00511B91" w:rsidRPr="00473D0D" w:rsidRDefault="00511B91" w:rsidP="00D86D67">
            <w:pPr>
              <w:rPr>
                <w:rFonts w:eastAsia="Times New Roman" w:cstheme="minorHAnsi"/>
                <w:b/>
                <w:bCs/>
                <w:color w:val="222222"/>
                <w:sz w:val="24"/>
                <w:szCs w:val="24"/>
                <w:lang w:eastAsia="lv-LV"/>
              </w:rPr>
            </w:pPr>
            <w:r w:rsidRPr="00473D0D">
              <w:rPr>
                <w:rFonts w:eastAsia="Times New Roman" w:cstheme="minorHAnsi"/>
                <w:b/>
                <w:bCs/>
                <w:color w:val="222222"/>
                <w:sz w:val="24"/>
                <w:szCs w:val="24"/>
                <w:lang w:eastAsia="lv-LV"/>
              </w:rPr>
              <w:t>15.30 – 16.00</w:t>
            </w:r>
          </w:p>
        </w:tc>
        <w:tc>
          <w:tcPr>
            <w:tcW w:w="6095" w:type="dxa"/>
          </w:tcPr>
          <w:p w14:paraId="7CEAC22F" w14:textId="77777777" w:rsidR="00511B91" w:rsidRPr="00473D0D" w:rsidRDefault="00206FA1" w:rsidP="00D86D67">
            <w:pPr>
              <w:rPr>
                <w:rFonts w:eastAsia="Times New Roman" w:cstheme="minorHAnsi"/>
                <w:b/>
                <w:bCs/>
                <w:color w:val="000000"/>
                <w:sz w:val="24"/>
                <w:szCs w:val="24"/>
                <w:lang w:eastAsia="lv-LV"/>
              </w:rPr>
            </w:pPr>
            <w:r w:rsidRPr="00473D0D">
              <w:rPr>
                <w:rFonts w:eastAsia="Times New Roman" w:cstheme="minorHAnsi"/>
                <w:b/>
                <w:bCs/>
                <w:color w:val="000000"/>
                <w:sz w:val="24"/>
                <w:szCs w:val="24"/>
                <w:lang w:eastAsia="lv-LV"/>
              </w:rPr>
              <w:t>KAFIJAS PAUZE</w:t>
            </w:r>
          </w:p>
        </w:tc>
        <w:tc>
          <w:tcPr>
            <w:tcW w:w="3118" w:type="dxa"/>
          </w:tcPr>
          <w:p w14:paraId="55286ECC" w14:textId="77777777" w:rsidR="00511B91" w:rsidRPr="00473D0D" w:rsidRDefault="00511B91" w:rsidP="00D86D67">
            <w:pPr>
              <w:jc w:val="right"/>
              <w:rPr>
                <w:rFonts w:eastAsia="Times New Roman" w:cstheme="minorHAnsi"/>
                <w:color w:val="000000"/>
                <w:sz w:val="24"/>
                <w:szCs w:val="24"/>
                <w:lang w:eastAsia="lv-LV"/>
              </w:rPr>
            </w:pPr>
          </w:p>
        </w:tc>
      </w:tr>
      <w:tr w:rsidR="00511B91" w:rsidRPr="00473D0D" w14:paraId="41CBEB2C" w14:textId="77777777" w:rsidTr="00921672">
        <w:tc>
          <w:tcPr>
            <w:tcW w:w="1668" w:type="dxa"/>
          </w:tcPr>
          <w:p w14:paraId="3582654B" w14:textId="77777777" w:rsidR="00511B91" w:rsidRPr="00473D0D" w:rsidRDefault="00511B91" w:rsidP="00D86D67">
            <w:pPr>
              <w:rPr>
                <w:rFonts w:eastAsia="Times New Roman" w:cstheme="minorHAnsi"/>
                <w:color w:val="222222"/>
                <w:sz w:val="24"/>
                <w:szCs w:val="24"/>
                <w:lang w:eastAsia="lv-LV"/>
              </w:rPr>
            </w:pPr>
            <w:r w:rsidRPr="00473D0D">
              <w:rPr>
                <w:rFonts w:eastAsia="Times New Roman" w:cstheme="minorHAnsi"/>
                <w:color w:val="222222"/>
                <w:sz w:val="24"/>
                <w:szCs w:val="24"/>
                <w:lang w:eastAsia="lv-LV"/>
              </w:rPr>
              <w:t>16.00 – 17.00</w:t>
            </w:r>
          </w:p>
        </w:tc>
        <w:tc>
          <w:tcPr>
            <w:tcW w:w="6095" w:type="dxa"/>
          </w:tcPr>
          <w:p w14:paraId="6674BB0C" w14:textId="77777777" w:rsidR="00511B91" w:rsidRPr="00473D0D" w:rsidRDefault="00797A27" w:rsidP="00D86D67">
            <w:pPr>
              <w:rPr>
                <w:rFonts w:eastAsia="Times New Roman" w:cstheme="minorHAnsi"/>
                <w:color w:val="000000" w:themeColor="text1"/>
                <w:sz w:val="24"/>
                <w:szCs w:val="24"/>
                <w:lang w:eastAsia="lv-LV"/>
              </w:rPr>
            </w:pPr>
            <w:r w:rsidRPr="00473D0D">
              <w:rPr>
                <w:rFonts w:eastAsia="Times New Roman" w:cstheme="minorHAnsi"/>
                <w:color w:val="000000" w:themeColor="text1"/>
                <w:sz w:val="24"/>
                <w:szCs w:val="24"/>
                <w:lang w:eastAsia="lv-LV"/>
              </w:rPr>
              <w:t>Ko mums ir iemācījuši</w:t>
            </w:r>
            <w:r w:rsidR="00292D75" w:rsidRPr="00473D0D">
              <w:rPr>
                <w:rFonts w:eastAsia="Times New Roman" w:cstheme="minorHAnsi"/>
                <w:color w:val="000000" w:themeColor="text1"/>
                <w:sz w:val="24"/>
                <w:szCs w:val="24"/>
                <w:lang w:eastAsia="lv-LV"/>
              </w:rPr>
              <w:t xml:space="preserve"> </w:t>
            </w:r>
            <w:r w:rsidR="00BA442F" w:rsidRPr="00473D0D">
              <w:rPr>
                <w:rFonts w:eastAsia="Times New Roman" w:cstheme="minorHAnsi"/>
                <w:color w:val="000000" w:themeColor="text1"/>
                <w:sz w:val="24"/>
                <w:szCs w:val="24"/>
                <w:lang w:eastAsia="lv-LV"/>
              </w:rPr>
              <w:t>daudzcentru pētījumi uveīta ārstēšanai ar steroīdiem medikamentiem</w:t>
            </w:r>
            <w:r w:rsidR="00511B91" w:rsidRPr="00473D0D">
              <w:rPr>
                <w:rFonts w:eastAsia="Times New Roman" w:cstheme="minorHAnsi"/>
                <w:color w:val="000000" w:themeColor="text1"/>
                <w:sz w:val="24"/>
                <w:szCs w:val="24"/>
                <w:lang w:eastAsia="lv-LV"/>
              </w:rPr>
              <w:t>?</w:t>
            </w:r>
          </w:p>
        </w:tc>
        <w:tc>
          <w:tcPr>
            <w:tcW w:w="3118" w:type="dxa"/>
          </w:tcPr>
          <w:p w14:paraId="27389C2B" w14:textId="77777777" w:rsidR="00511B91" w:rsidRPr="00473D0D" w:rsidRDefault="00797A27" w:rsidP="00D86D67">
            <w:pPr>
              <w:rPr>
                <w:rFonts w:eastAsia="Times New Roman" w:cstheme="minorHAnsi"/>
                <w:color w:val="000000" w:themeColor="text1"/>
                <w:sz w:val="24"/>
                <w:szCs w:val="24"/>
                <w:lang w:eastAsia="lv-LV"/>
              </w:rPr>
            </w:pPr>
            <w:r w:rsidRPr="00473D0D">
              <w:rPr>
                <w:rFonts w:eastAsia="Times New Roman" w:cstheme="minorHAnsi"/>
                <w:color w:val="000000" w:themeColor="text1"/>
                <w:sz w:val="24"/>
                <w:szCs w:val="24"/>
                <w:lang w:eastAsia="lv-LV"/>
              </w:rPr>
              <w:t>Profes</w:t>
            </w:r>
            <w:r w:rsidR="006963E6" w:rsidRPr="00473D0D">
              <w:rPr>
                <w:rFonts w:eastAsia="Times New Roman" w:cstheme="minorHAnsi"/>
                <w:color w:val="000000" w:themeColor="text1"/>
                <w:sz w:val="24"/>
                <w:szCs w:val="24"/>
                <w:lang w:eastAsia="lv-LV"/>
              </w:rPr>
              <w:t>or</w:t>
            </w:r>
            <w:r w:rsidRPr="00473D0D">
              <w:rPr>
                <w:rFonts w:eastAsia="Times New Roman" w:cstheme="minorHAnsi"/>
                <w:color w:val="000000" w:themeColor="text1"/>
                <w:sz w:val="24"/>
                <w:szCs w:val="24"/>
                <w:lang w:eastAsia="lv-LV"/>
              </w:rPr>
              <w:t>s D</w:t>
            </w:r>
            <w:r w:rsidR="006963E6" w:rsidRPr="00473D0D">
              <w:rPr>
                <w:rFonts w:eastAsia="Times New Roman" w:cstheme="minorHAnsi"/>
                <w:color w:val="000000" w:themeColor="text1"/>
                <w:sz w:val="24"/>
                <w:szCs w:val="24"/>
                <w:lang w:eastAsia="lv-LV"/>
              </w:rPr>
              <w:t xml:space="preserve">uglas A. </w:t>
            </w:r>
            <w:r w:rsidRPr="00473D0D">
              <w:rPr>
                <w:rFonts w:eastAsia="Times New Roman" w:cstheme="minorHAnsi"/>
                <w:color w:val="000000" w:themeColor="text1"/>
                <w:sz w:val="24"/>
                <w:szCs w:val="24"/>
                <w:lang w:eastAsia="lv-LV"/>
              </w:rPr>
              <w:t>Džabss</w:t>
            </w:r>
          </w:p>
        </w:tc>
      </w:tr>
      <w:tr w:rsidR="00511B91" w:rsidRPr="00473D0D" w14:paraId="631FD784" w14:textId="77777777" w:rsidTr="00921672">
        <w:tc>
          <w:tcPr>
            <w:tcW w:w="1668" w:type="dxa"/>
          </w:tcPr>
          <w:p w14:paraId="4709D0C0" w14:textId="77777777" w:rsidR="00511B91" w:rsidRPr="00473D0D" w:rsidRDefault="00511B91" w:rsidP="00D86D67">
            <w:pPr>
              <w:rPr>
                <w:rFonts w:eastAsia="Times New Roman" w:cstheme="minorHAnsi"/>
                <w:color w:val="222222"/>
                <w:sz w:val="24"/>
                <w:szCs w:val="24"/>
                <w:lang w:eastAsia="lv-LV"/>
              </w:rPr>
            </w:pPr>
            <w:r w:rsidRPr="00473D0D">
              <w:rPr>
                <w:rFonts w:eastAsia="Times New Roman" w:cstheme="minorHAnsi"/>
                <w:color w:val="222222"/>
                <w:sz w:val="24"/>
                <w:szCs w:val="24"/>
                <w:lang w:eastAsia="lv-LV"/>
              </w:rPr>
              <w:t>17.00 – 17.30</w:t>
            </w:r>
          </w:p>
        </w:tc>
        <w:tc>
          <w:tcPr>
            <w:tcW w:w="6095" w:type="dxa"/>
          </w:tcPr>
          <w:p w14:paraId="5E9A2074" w14:textId="77777777" w:rsidR="00511B91" w:rsidRPr="00473D0D" w:rsidRDefault="00B22B5F" w:rsidP="00D86D67">
            <w:pPr>
              <w:rPr>
                <w:rFonts w:eastAsia="Times New Roman" w:cstheme="minorHAnsi"/>
                <w:color w:val="000000"/>
                <w:sz w:val="24"/>
                <w:szCs w:val="24"/>
                <w:lang w:eastAsia="lv-LV"/>
              </w:rPr>
            </w:pPr>
            <w:r w:rsidRPr="00473D0D">
              <w:rPr>
                <w:rFonts w:eastAsia="Times New Roman" w:cstheme="minorHAnsi"/>
                <w:color w:val="000000"/>
                <w:sz w:val="24"/>
                <w:szCs w:val="24"/>
                <w:lang w:eastAsia="lv-LV"/>
              </w:rPr>
              <w:t>Behčeta sindroms un acu slimības</w:t>
            </w:r>
            <w:r w:rsidR="00511B91" w:rsidRPr="00473D0D">
              <w:rPr>
                <w:rFonts w:eastAsia="Times New Roman" w:cstheme="minorHAnsi"/>
                <w:color w:val="000000"/>
                <w:sz w:val="24"/>
                <w:szCs w:val="24"/>
                <w:lang w:eastAsia="lv-LV"/>
              </w:rPr>
              <w:t xml:space="preserve"> - </w:t>
            </w:r>
            <w:r w:rsidRPr="00473D0D">
              <w:rPr>
                <w:rFonts w:eastAsia="Times New Roman" w:cstheme="minorHAnsi"/>
                <w:color w:val="000000"/>
                <w:sz w:val="24"/>
                <w:szCs w:val="24"/>
                <w:lang w:eastAsia="lv-LV"/>
              </w:rPr>
              <w:t>kāpēc mums vajadzētu izmantot agrīnu anti-TNF ārstēšanu?</w:t>
            </w:r>
          </w:p>
        </w:tc>
        <w:tc>
          <w:tcPr>
            <w:tcW w:w="3118" w:type="dxa"/>
          </w:tcPr>
          <w:p w14:paraId="59DBDFA6" w14:textId="77777777" w:rsidR="00511B91" w:rsidRPr="00473D0D" w:rsidRDefault="00B22B5F" w:rsidP="00D86D67">
            <w:pPr>
              <w:rPr>
                <w:rFonts w:eastAsia="Times New Roman" w:cstheme="minorHAnsi"/>
                <w:color w:val="000000"/>
                <w:sz w:val="24"/>
                <w:szCs w:val="24"/>
                <w:lang w:eastAsia="lv-LV"/>
              </w:rPr>
            </w:pPr>
            <w:r w:rsidRPr="00473D0D">
              <w:rPr>
                <w:rFonts w:eastAsia="Times New Roman" w:cstheme="minorHAnsi"/>
                <w:color w:val="000000"/>
                <w:sz w:val="24"/>
                <w:szCs w:val="24"/>
                <w:lang w:eastAsia="lv-LV"/>
              </w:rPr>
              <w:t>Profesore Sjūzana Laitmena</w:t>
            </w:r>
          </w:p>
        </w:tc>
      </w:tr>
      <w:tr w:rsidR="00511B91" w:rsidRPr="00473D0D" w14:paraId="1E9FBECB" w14:textId="77777777" w:rsidTr="00921672">
        <w:tc>
          <w:tcPr>
            <w:tcW w:w="1668" w:type="dxa"/>
          </w:tcPr>
          <w:p w14:paraId="579BD897" w14:textId="77777777" w:rsidR="00511B91" w:rsidRPr="00473D0D" w:rsidRDefault="00511B91" w:rsidP="00D86D67">
            <w:pPr>
              <w:rPr>
                <w:rFonts w:eastAsia="Times New Roman" w:cstheme="minorHAnsi"/>
                <w:color w:val="222222"/>
                <w:sz w:val="24"/>
                <w:szCs w:val="24"/>
                <w:lang w:eastAsia="lv-LV"/>
              </w:rPr>
            </w:pPr>
            <w:r w:rsidRPr="00473D0D">
              <w:rPr>
                <w:rFonts w:eastAsia="Times New Roman" w:cstheme="minorHAnsi"/>
                <w:color w:val="222222"/>
                <w:sz w:val="24"/>
                <w:szCs w:val="24"/>
                <w:lang w:eastAsia="lv-LV"/>
              </w:rPr>
              <w:t>17.30 – 18.00</w:t>
            </w:r>
          </w:p>
        </w:tc>
        <w:tc>
          <w:tcPr>
            <w:tcW w:w="6095" w:type="dxa"/>
          </w:tcPr>
          <w:p w14:paraId="10D0F971" w14:textId="77777777" w:rsidR="00511B91" w:rsidRPr="00473D0D" w:rsidRDefault="00B22B5F" w:rsidP="00D86D67">
            <w:pPr>
              <w:rPr>
                <w:rFonts w:eastAsia="Times New Roman" w:cstheme="minorHAnsi"/>
                <w:color w:val="000000"/>
                <w:sz w:val="24"/>
                <w:szCs w:val="24"/>
                <w:lang w:eastAsia="lv-LV"/>
              </w:rPr>
            </w:pPr>
            <w:r w:rsidRPr="00473D0D">
              <w:rPr>
                <w:rFonts w:eastAsia="Times New Roman" w:cstheme="minorHAnsi"/>
                <w:color w:val="000000"/>
                <w:sz w:val="24"/>
                <w:szCs w:val="24"/>
                <w:lang w:eastAsia="lv-LV"/>
              </w:rPr>
              <w:t xml:space="preserve">Paaugstināts intraokulārais spiediens uveīta gadījumā </w:t>
            </w:r>
            <w:r w:rsidR="00511B91" w:rsidRPr="00473D0D">
              <w:rPr>
                <w:rFonts w:eastAsia="Times New Roman" w:cstheme="minorHAnsi"/>
                <w:color w:val="000000"/>
                <w:sz w:val="24"/>
                <w:szCs w:val="24"/>
                <w:lang w:eastAsia="lv-LV"/>
              </w:rPr>
              <w:t xml:space="preserve">– </w:t>
            </w:r>
            <w:r w:rsidRPr="00473D0D">
              <w:rPr>
                <w:rFonts w:eastAsia="Times New Roman" w:cstheme="minorHAnsi"/>
                <w:color w:val="000000"/>
                <w:sz w:val="24"/>
                <w:szCs w:val="24"/>
                <w:lang w:eastAsia="lv-LV"/>
              </w:rPr>
              <w:t>cēlonis un pārvaldības iespējas</w:t>
            </w:r>
          </w:p>
        </w:tc>
        <w:tc>
          <w:tcPr>
            <w:tcW w:w="3118" w:type="dxa"/>
          </w:tcPr>
          <w:p w14:paraId="3BFE1CB2" w14:textId="77777777" w:rsidR="00511B91" w:rsidRPr="00473D0D" w:rsidRDefault="00B22B5F" w:rsidP="00D86D67">
            <w:pPr>
              <w:rPr>
                <w:rFonts w:eastAsia="Times New Roman" w:cstheme="minorHAnsi"/>
                <w:color w:val="000000"/>
                <w:sz w:val="24"/>
                <w:szCs w:val="24"/>
                <w:lang w:eastAsia="lv-LV"/>
              </w:rPr>
            </w:pPr>
            <w:r w:rsidRPr="00473D0D">
              <w:rPr>
                <w:rFonts w:eastAsia="Times New Roman" w:cstheme="minorHAnsi"/>
                <w:color w:val="000000"/>
                <w:sz w:val="24"/>
                <w:szCs w:val="24"/>
                <w:lang w:eastAsia="lv-LV"/>
              </w:rPr>
              <w:t>Dr.Orens Tomkins-Netzers</w:t>
            </w:r>
          </w:p>
        </w:tc>
      </w:tr>
    </w:tbl>
    <w:p w14:paraId="71673B53" w14:textId="77777777" w:rsidR="00921672" w:rsidRPr="00473D0D" w:rsidRDefault="00921672" w:rsidP="00D86D67">
      <w:pPr>
        <w:spacing w:after="0" w:line="240" w:lineRule="auto"/>
        <w:rPr>
          <w:b/>
          <w:bCs/>
          <w:sz w:val="44"/>
          <w:szCs w:val="44"/>
        </w:rPr>
      </w:pPr>
    </w:p>
    <w:p w14:paraId="205BC73B" w14:textId="77777777" w:rsidR="00606ECC" w:rsidRPr="00473D0D" w:rsidRDefault="00511B91" w:rsidP="00D86D67">
      <w:pPr>
        <w:spacing w:after="0" w:line="240" w:lineRule="auto"/>
        <w:rPr>
          <w:b/>
          <w:bCs/>
          <w:sz w:val="44"/>
          <w:szCs w:val="44"/>
        </w:rPr>
      </w:pPr>
      <w:r w:rsidRPr="00473D0D">
        <w:rPr>
          <w:b/>
          <w:bCs/>
          <w:sz w:val="44"/>
          <w:szCs w:val="44"/>
        </w:rPr>
        <w:t>25.04.20/20</w:t>
      </w:r>
      <w:r w:rsidR="00CA7FE6" w:rsidRPr="00473D0D">
        <w:rPr>
          <w:b/>
          <w:bCs/>
          <w:sz w:val="44"/>
          <w:szCs w:val="44"/>
        </w:rPr>
        <w:t xml:space="preserve"> </w:t>
      </w:r>
    </w:p>
    <w:tbl>
      <w:tblPr>
        <w:tblStyle w:val="TableGrid"/>
        <w:tblW w:w="0" w:type="auto"/>
        <w:tblLook w:val="04A0" w:firstRow="1" w:lastRow="0" w:firstColumn="1" w:lastColumn="0" w:noHBand="0" w:noVBand="1"/>
      </w:tblPr>
      <w:tblGrid>
        <w:gridCol w:w="1696"/>
        <w:gridCol w:w="6067"/>
        <w:gridCol w:w="3118"/>
      </w:tblGrid>
      <w:tr w:rsidR="00511B91" w:rsidRPr="00473D0D" w14:paraId="5010B060" w14:textId="77777777" w:rsidTr="00921672">
        <w:tc>
          <w:tcPr>
            <w:tcW w:w="1696" w:type="dxa"/>
          </w:tcPr>
          <w:p w14:paraId="7BF6E172" w14:textId="77777777" w:rsidR="00511B91" w:rsidRPr="00473D0D" w:rsidRDefault="00511B91" w:rsidP="00D86D67">
            <w:pPr>
              <w:rPr>
                <w:rFonts w:cstheme="minorHAnsi"/>
                <w:b/>
                <w:bCs/>
                <w:sz w:val="24"/>
                <w:szCs w:val="24"/>
              </w:rPr>
            </w:pPr>
            <w:r w:rsidRPr="00473D0D">
              <w:rPr>
                <w:rFonts w:cstheme="minorHAnsi"/>
                <w:b/>
                <w:bCs/>
                <w:sz w:val="24"/>
                <w:szCs w:val="24"/>
              </w:rPr>
              <w:t>09.00 – 09.30</w:t>
            </w:r>
          </w:p>
        </w:tc>
        <w:tc>
          <w:tcPr>
            <w:tcW w:w="6067" w:type="dxa"/>
          </w:tcPr>
          <w:p w14:paraId="4933C966" w14:textId="77777777" w:rsidR="00511B91" w:rsidRPr="00473D0D" w:rsidRDefault="00B22B5F" w:rsidP="00D86D67">
            <w:pPr>
              <w:rPr>
                <w:rFonts w:cstheme="minorHAnsi"/>
                <w:b/>
                <w:bCs/>
                <w:sz w:val="24"/>
                <w:szCs w:val="24"/>
              </w:rPr>
            </w:pPr>
            <w:r w:rsidRPr="00473D0D">
              <w:rPr>
                <w:rFonts w:cstheme="minorHAnsi"/>
                <w:b/>
                <w:bCs/>
                <w:sz w:val="24"/>
                <w:szCs w:val="24"/>
              </w:rPr>
              <w:t>REĢISTRĀCIJA</w:t>
            </w:r>
          </w:p>
        </w:tc>
        <w:tc>
          <w:tcPr>
            <w:tcW w:w="3118" w:type="dxa"/>
          </w:tcPr>
          <w:p w14:paraId="62C238FA" w14:textId="77777777" w:rsidR="00511B91" w:rsidRPr="00473D0D" w:rsidRDefault="00511B91" w:rsidP="00D86D67">
            <w:pPr>
              <w:rPr>
                <w:rFonts w:cstheme="minorHAnsi"/>
                <w:sz w:val="24"/>
                <w:szCs w:val="24"/>
              </w:rPr>
            </w:pPr>
          </w:p>
        </w:tc>
      </w:tr>
      <w:tr w:rsidR="00511B91" w:rsidRPr="00473D0D" w14:paraId="1E20A6AE" w14:textId="77777777" w:rsidTr="00921672">
        <w:tc>
          <w:tcPr>
            <w:tcW w:w="1696" w:type="dxa"/>
          </w:tcPr>
          <w:p w14:paraId="2B4B3FBF" w14:textId="77777777" w:rsidR="00511B91" w:rsidRPr="00473D0D" w:rsidRDefault="00511B91" w:rsidP="00D86D67">
            <w:pPr>
              <w:rPr>
                <w:rFonts w:cstheme="minorHAnsi"/>
                <w:sz w:val="24"/>
                <w:szCs w:val="24"/>
              </w:rPr>
            </w:pPr>
            <w:r w:rsidRPr="00473D0D">
              <w:rPr>
                <w:rFonts w:cstheme="minorHAnsi"/>
                <w:sz w:val="24"/>
                <w:szCs w:val="24"/>
              </w:rPr>
              <w:t>09.30 – 10.30</w:t>
            </w:r>
          </w:p>
        </w:tc>
        <w:tc>
          <w:tcPr>
            <w:tcW w:w="6067" w:type="dxa"/>
          </w:tcPr>
          <w:p w14:paraId="00D9594F" w14:textId="77777777" w:rsidR="00511B91" w:rsidRPr="00473D0D" w:rsidRDefault="00B22B5F" w:rsidP="00D86D67">
            <w:pPr>
              <w:rPr>
                <w:rFonts w:cstheme="minorHAnsi"/>
                <w:sz w:val="24"/>
                <w:szCs w:val="24"/>
              </w:rPr>
            </w:pPr>
            <w:r w:rsidRPr="00473D0D">
              <w:rPr>
                <w:rFonts w:cstheme="minorHAnsi"/>
                <w:color w:val="000000"/>
                <w:sz w:val="24"/>
                <w:szCs w:val="24"/>
                <w:lang w:eastAsia="lv-LV"/>
              </w:rPr>
              <w:t>Kataraktas operācija pacientiem ar uveītu</w:t>
            </w:r>
          </w:p>
        </w:tc>
        <w:tc>
          <w:tcPr>
            <w:tcW w:w="3118" w:type="dxa"/>
          </w:tcPr>
          <w:p w14:paraId="2D43D3CA" w14:textId="77777777" w:rsidR="00511B91" w:rsidRPr="00473D0D" w:rsidRDefault="00B22B5F" w:rsidP="00D86D67">
            <w:pPr>
              <w:rPr>
                <w:rFonts w:cstheme="minorHAnsi"/>
                <w:sz w:val="24"/>
                <w:szCs w:val="24"/>
              </w:rPr>
            </w:pPr>
            <w:r w:rsidRPr="00473D0D">
              <w:rPr>
                <w:rFonts w:eastAsia="Times New Roman" w:cstheme="minorHAnsi"/>
                <w:color w:val="000000"/>
                <w:sz w:val="24"/>
                <w:szCs w:val="24"/>
                <w:lang w:eastAsia="lv-LV"/>
              </w:rPr>
              <w:t>Profesors Duglas A. Džabss</w:t>
            </w:r>
          </w:p>
        </w:tc>
      </w:tr>
      <w:tr w:rsidR="00511B91" w:rsidRPr="00473D0D" w14:paraId="78358B12" w14:textId="77777777" w:rsidTr="00921672">
        <w:tc>
          <w:tcPr>
            <w:tcW w:w="1696" w:type="dxa"/>
          </w:tcPr>
          <w:p w14:paraId="65A72C53" w14:textId="77777777" w:rsidR="00511B91" w:rsidRPr="00473D0D" w:rsidRDefault="00511B91" w:rsidP="00D86D67">
            <w:pPr>
              <w:rPr>
                <w:rFonts w:cstheme="minorHAnsi"/>
                <w:sz w:val="24"/>
                <w:szCs w:val="24"/>
              </w:rPr>
            </w:pPr>
            <w:r w:rsidRPr="00473D0D">
              <w:rPr>
                <w:rFonts w:cstheme="minorHAnsi"/>
                <w:sz w:val="24"/>
                <w:szCs w:val="24"/>
              </w:rPr>
              <w:t>10.30 – 11.30</w:t>
            </w:r>
          </w:p>
        </w:tc>
        <w:tc>
          <w:tcPr>
            <w:tcW w:w="6067" w:type="dxa"/>
          </w:tcPr>
          <w:p w14:paraId="595C5CCE" w14:textId="77777777" w:rsidR="00511B91" w:rsidRPr="00473D0D" w:rsidRDefault="00B22B5F" w:rsidP="00D86D67">
            <w:pPr>
              <w:rPr>
                <w:rFonts w:cstheme="minorHAnsi"/>
                <w:sz w:val="24"/>
                <w:szCs w:val="24"/>
              </w:rPr>
            </w:pPr>
            <w:r w:rsidRPr="00473D0D">
              <w:rPr>
                <w:rFonts w:cstheme="minorHAnsi"/>
                <w:color w:val="000000"/>
                <w:sz w:val="24"/>
                <w:szCs w:val="24"/>
                <w:lang w:eastAsia="lv-LV"/>
              </w:rPr>
              <w:t>Koroidālo neovaskulāro membrānu diagnostika un pārvaldība uveīta gadījumā</w:t>
            </w:r>
          </w:p>
        </w:tc>
        <w:tc>
          <w:tcPr>
            <w:tcW w:w="3118" w:type="dxa"/>
          </w:tcPr>
          <w:p w14:paraId="47613B87" w14:textId="77777777" w:rsidR="00511B91" w:rsidRPr="00473D0D" w:rsidRDefault="00B22B5F" w:rsidP="00D86D67">
            <w:pPr>
              <w:rPr>
                <w:rFonts w:cstheme="minorHAnsi"/>
                <w:sz w:val="24"/>
                <w:szCs w:val="24"/>
              </w:rPr>
            </w:pPr>
            <w:r w:rsidRPr="00473D0D">
              <w:rPr>
                <w:rFonts w:eastAsia="Times New Roman" w:cstheme="minorHAnsi"/>
                <w:color w:val="000000"/>
                <w:sz w:val="24"/>
                <w:szCs w:val="24"/>
                <w:lang w:eastAsia="lv-LV"/>
              </w:rPr>
              <w:t>Dr.Orens Tomkins-Netzers</w:t>
            </w:r>
          </w:p>
        </w:tc>
      </w:tr>
      <w:tr w:rsidR="00511B91" w:rsidRPr="00473D0D" w14:paraId="42327F69" w14:textId="77777777" w:rsidTr="00921672">
        <w:tc>
          <w:tcPr>
            <w:tcW w:w="1696" w:type="dxa"/>
          </w:tcPr>
          <w:p w14:paraId="39253A5C" w14:textId="77777777" w:rsidR="00511B91" w:rsidRPr="00473D0D" w:rsidRDefault="00511B91" w:rsidP="00D86D67">
            <w:pPr>
              <w:rPr>
                <w:rFonts w:cstheme="minorHAnsi"/>
                <w:b/>
                <w:bCs/>
                <w:sz w:val="24"/>
                <w:szCs w:val="24"/>
              </w:rPr>
            </w:pPr>
            <w:r w:rsidRPr="00473D0D">
              <w:rPr>
                <w:rFonts w:cstheme="minorHAnsi"/>
                <w:b/>
                <w:bCs/>
                <w:sz w:val="24"/>
                <w:szCs w:val="24"/>
              </w:rPr>
              <w:t>11.30 – 12.00</w:t>
            </w:r>
          </w:p>
        </w:tc>
        <w:tc>
          <w:tcPr>
            <w:tcW w:w="6067" w:type="dxa"/>
          </w:tcPr>
          <w:p w14:paraId="643CA8F9" w14:textId="77777777" w:rsidR="00511B91" w:rsidRPr="00473D0D" w:rsidRDefault="00B22B5F" w:rsidP="00D86D67">
            <w:pPr>
              <w:rPr>
                <w:rFonts w:cstheme="minorHAnsi"/>
                <w:b/>
                <w:bCs/>
                <w:sz w:val="24"/>
                <w:szCs w:val="24"/>
              </w:rPr>
            </w:pPr>
            <w:r w:rsidRPr="00473D0D">
              <w:rPr>
                <w:rFonts w:cstheme="minorHAnsi"/>
                <w:b/>
                <w:bCs/>
                <w:sz w:val="24"/>
                <w:szCs w:val="24"/>
              </w:rPr>
              <w:t>KAFIJA</w:t>
            </w:r>
            <w:r w:rsidR="00206FA1" w:rsidRPr="00473D0D">
              <w:rPr>
                <w:rFonts w:cstheme="minorHAnsi"/>
                <w:b/>
                <w:bCs/>
                <w:sz w:val="24"/>
                <w:szCs w:val="24"/>
              </w:rPr>
              <w:t>S PAUZE</w:t>
            </w:r>
          </w:p>
        </w:tc>
        <w:tc>
          <w:tcPr>
            <w:tcW w:w="3118" w:type="dxa"/>
          </w:tcPr>
          <w:p w14:paraId="062B323A" w14:textId="77777777" w:rsidR="00511B91" w:rsidRPr="00473D0D" w:rsidRDefault="00511B91" w:rsidP="00D86D67">
            <w:pPr>
              <w:rPr>
                <w:rFonts w:cstheme="minorHAnsi"/>
                <w:sz w:val="24"/>
                <w:szCs w:val="24"/>
              </w:rPr>
            </w:pPr>
          </w:p>
        </w:tc>
      </w:tr>
      <w:tr w:rsidR="00511B91" w:rsidRPr="00473D0D" w14:paraId="7F8B1274" w14:textId="77777777" w:rsidTr="00921672">
        <w:tc>
          <w:tcPr>
            <w:tcW w:w="1696" w:type="dxa"/>
          </w:tcPr>
          <w:p w14:paraId="264EBCA8" w14:textId="77777777" w:rsidR="00511B91" w:rsidRPr="00473D0D" w:rsidRDefault="00511B91" w:rsidP="00D86D67">
            <w:pPr>
              <w:rPr>
                <w:rFonts w:cstheme="minorHAnsi"/>
                <w:sz w:val="24"/>
                <w:szCs w:val="24"/>
              </w:rPr>
            </w:pPr>
            <w:r w:rsidRPr="00473D0D">
              <w:rPr>
                <w:rFonts w:cstheme="minorHAnsi"/>
                <w:sz w:val="24"/>
                <w:szCs w:val="24"/>
              </w:rPr>
              <w:t>12.00 – 13.00</w:t>
            </w:r>
          </w:p>
        </w:tc>
        <w:tc>
          <w:tcPr>
            <w:tcW w:w="6067" w:type="dxa"/>
          </w:tcPr>
          <w:p w14:paraId="35A846E2" w14:textId="77777777" w:rsidR="00511B91" w:rsidRPr="00473D0D" w:rsidRDefault="00B22B5F" w:rsidP="00D86D67">
            <w:pPr>
              <w:rPr>
                <w:rFonts w:cstheme="minorHAnsi"/>
                <w:sz w:val="24"/>
                <w:szCs w:val="24"/>
              </w:rPr>
            </w:pPr>
            <w:r w:rsidRPr="00473D0D">
              <w:rPr>
                <w:rFonts w:cstheme="minorHAnsi"/>
                <w:color w:val="000000"/>
                <w:sz w:val="24"/>
                <w:szCs w:val="24"/>
                <w:lang w:eastAsia="lv-LV"/>
              </w:rPr>
              <w:t>Interaktīvie gadījumi*</w:t>
            </w:r>
          </w:p>
        </w:tc>
        <w:tc>
          <w:tcPr>
            <w:tcW w:w="3118" w:type="dxa"/>
          </w:tcPr>
          <w:p w14:paraId="13B41B61" w14:textId="77777777" w:rsidR="00511B91" w:rsidRPr="00473D0D" w:rsidRDefault="00B22B5F" w:rsidP="00D86D67">
            <w:pPr>
              <w:rPr>
                <w:rFonts w:cstheme="minorHAnsi"/>
                <w:sz w:val="24"/>
                <w:szCs w:val="24"/>
              </w:rPr>
            </w:pPr>
            <w:r w:rsidRPr="00473D0D">
              <w:rPr>
                <w:rFonts w:eastAsia="Times New Roman" w:cstheme="minorHAnsi"/>
                <w:color w:val="000000"/>
                <w:sz w:val="24"/>
                <w:szCs w:val="24"/>
                <w:lang w:eastAsia="lv-LV"/>
              </w:rPr>
              <w:t>Profesore Sjūzana Laitmena</w:t>
            </w:r>
          </w:p>
        </w:tc>
      </w:tr>
      <w:tr w:rsidR="00511B91" w:rsidRPr="00473D0D" w14:paraId="017B3750" w14:textId="77777777" w:rsidTr="00921672">
        <w:tc>
          <w:tcPr>
            <w:tcW w:w="1696" w:type="dxa"/>
          </w:tcPr>
          <w:p w14:paraId="154FF184" w14:textId="77777777" w:rsidR="00511B91" w:rsidRPr="00473D0D" w:rsidRDefault="009652FD" w:rsidP="00B547F3">
            <w:pPr>
              <w:spacing w:line="360" w:lineRule="auto"/>
              <w:rPr>
                <w:rFonts w:cstheme="minorHAnsi"/>
                <w:sz w:val="24"/>
                <w:szCs w:val="24"/>
              </w:rPr>
            </w:pPr>
            <w:r w:rsidRPr="00473D0D">
              <w:rPr>
                <w:rFonts w:cstheme="minorHAnsi"/>
                <w:sz w:val="24"/>
                <w:szCs w:val="24"/>
              </w:rPr>
              <w:t>13.00 – 14.00</w:t>
            </w:r>
          </w:p>
        </w:tc>
        <w:tc>
          <w:tcPr>
            <w:tcW w:w="6067" w:type="dxa"/>
          </w:tcPr>
          <w:p w14:paraId="36F114B8" w14:textId="77777777" w:rsidR="00511B91" w:rsidRPr="00473D0D" w:rsidRDefault="004D2E0A" w:rsidP="00B547F3">
            <w:pPr>
              <w:spacing w:line="360" w:lineRule="auto"/>
              <w:rPr>
                <w:rFonts w:cstheme="minorHAnsi"/>
                <w:sz w:val="24"/>
                <w:szCs w:val="24"/>
              </w:rPr>
            </w:pPr>
            <w:r w:rsidRPr="00473D0D">
              <w:rPr>
                <w:rFonts w:cstheme="minorHAnsi"/>
                <w:sz w:val="24"/>
                <w:szCs w:val="24"/>
              </w:rPr>
              <w:t>Diskusija</w:t>
            </w:r>
          </w:p>
        </w:tc>
        <w:tc>
          <w:tcPr>
            <w:tcW w:w="3118" w:type="dxa"/>
          </w:tcPr>
          <w:p w14:paraId="59B4A06C" w14:textId="77777777" w:rsidR="00511B91" w:rsidRPr="00473D0D" w:rsidRDefault="00511B91" w:rsidP="00B547F3">
            <w:pPr>
              <w:spacing w:line="360" w:lineRule="auto"/>
              <w:rPr>
                <w:rFonts w:cstheme="minorHAnsi"/>
                <w:sz w:val="24"/>
                <w:szCs w:val="24"/>
              </w:rPr>
            </w:pPr>
          </w:p>
        </w:tc>
      </w:tr>
    </w:tbl>
    <w:p w14:paraId="6F05B700" w14:textId="77777777" w:rsidR="00921672" w:rsidRPr="00473D0D" w:rsidRDefault="00921672" w:rsidP="005A030E">
      <w:pPr>
        <w:spacing w:line="360" w:lineRule="auto"/>
      </w:pPr>
    </w:p>
    <w:p w14:paraId="494A6B05" w14:textId="77777777" w:rsidR="00511B91" w:rsidRPr="00473D0D" w:rsidRDefault="005A030E" w:rsidP="005A030E">
      <w:pPr>
        <w:spacing w:line="360" w:lineRule="auto"/>
        <w:rPr>
          <w:i/>
          <w:iCs/>
        </w:rPr>
      </w:pPr>
      <w:r w:rsidRPr="00473D0D">
        <w:t>*</w:t>
      </w:r>
      <w:r w:rsidR="00B22B5F" w:rsidRPr="00473D0D">
        <w:t xml:space="preserve"> </w:t>
      </w:r>
      <w:r w:rsidR="00B22B5F" w:rsidRPr="00473D0D">
        <w:rPr>
          <w:i/>
          <w:iCs/>
        </w:rPr>
        <w:t>Ja vēlaties iesniegt savu</w:t>
      </w:r>
      <w:r w:rsidR="004C3458" w:rsidRPr="00473D0D">
        <w:rPr>
          <w:i/>
          <w:iCs/>
        </w:rPr>
        <w:t xml:space="preserve"> klīnisko</w:t>
      </w:r>
      <w:r w:rsidR="00B22B5F" w:rsidRPr="00473D0D">
        <w:rPr>
          <w:i/>
          <w:iCs/>
        </w:rPr>
        <w:t xml:space="preserve"> gadījum</w:t>
      </w:r>
      <w:r w:rsidR="004C3458" w:rsidRPr="00473D0D">
        <w:rPr>
          <w:i/>
          <w:iCs/>
        </w:rPr>
        <w:t>u</w:t>
      </w:r>
      <w:r w:rsidR="00B22B5F" w:rsidRPr="00473D0D">
        <w:rPr>
          <w:i/>
          <w:iCs/>
        </w:rPr>
        <w:t xml:space="preserve"> diskusijai semināra laikā, lūdzu, izmantojiet </w:t>
      </w:r>
      <w:hyperlink r:id="rId8" w:history="1">
        <w:r w:rsidR="00B22B5F" w:rsidRPr="00473D0D">
          <w:rPr>
            <w:rStyle w:val="Hyperlink"/>
            <w:i/>
            <w:iCs/>
          </w:rPr>
          <w:t>šo saiti</w:t>
        </w:r>
      </w:hyperlink>
      <w:r w:rsidR="00B22B5F" w:rsidRPr="00473D0D">
        <w:rPr>
          <w:i/>
          <w:iCs/>
        </w:rPr>
        <w:t xml:space="preserve"> vai e-pastu laac@laac.lv, lai iegūtu vairāk informācijas. </w:t>
      </w:r>
      <w:r w:rsidR="007D4F76" w:rsidRPr="00473D0D">
        <w:rPr>
          <w:i/>
          <w:iCs/>
        </w:rPr>
        <w:t>Lūdzu ņ</w:t>
      </w:r>
      <w:r w:rsidR="00B22B5F" w:rsidRPr="00473D0D">
        <w:rPr>
          <w:i/>
          <w:iCs/>
        </w:rPr>
        <w:t xml:space="preserve">emt vērā, ka tiks apspriesti </w:t>
      </w:r>
      <w:r w:rsidR="004C3458" w:rsidRPr="00473D0D">
        <w:rPr>
          <w:i/>
          <w:iCs/>
        </w:rPr>
        <w:t>viss</w:t>
      </w:r>
      <w:r w:rsidR="006B4E8C" w:rsidRPr="00473D0D">
        <w:rPr>
          <w:i/>
          <w:iCs/>
        </w:rPr>
        <w:t>arežģītākie</w:t>
      </w:r>
      <w:r w:rsidR="00B22B5F" w:rsidRPr="00473D0D">
        <w:rPr>
          <w:i/>
          <w:iCs/>
        </w:rPr>
        <w:t xml:space="preserve"> gadījumi un ierobežotā apjomā.</w:t>
      </w:r>
    </w:p>
    <w:p w14:paraId="46F8731C" w14:textId="77777777" w:rsidR="00D86D67" w:rsidRPr="00473D0D" w:rsidRDefault="00D86D67" w:rsidP="00473D0D">
      <w:pPr>
        <w:spacing w:after="0" w:line="510" w:lineRule="atLeast"/>
        <w:textAlignment w:val="baseline"/>
        <w:outlineLvl w:val="2"/>
        <w:rPr>
          <w:b/>
          <w:bCs/>
          <w:color w:val="000000" w:themeColor="text1"/>
          <w:sz w:val="36"/>
          <w:szCs w:val="36"/>
        </w:rPr>
      </w:pPr>
    </w:p>
    <w:p w14:paraId="4464E046" w14:textId="77777777" w:rsidR="00D86D67" w:rsidRPr="00473D0D" w:rsidRDefault="008A2472" w:rsidP="00576084">
      <w:pPr>
        <w:spacing w:after="0" w:line="510" w:lineRule="atLeast"/>
        <w:jc w:val="center"/>
        <w:textAlignment w:val="baseline"/>
        <w:outlineLvl w:val="2"/>
        <w:rPr>
          <w:b/>
          <w:bCs/>
          <w:color w:val="000000" w:themeColor="text1"/>
          <w:sz w:val="36"/>
          <w:szCs w:val="36"/>
        </w:rPr>
      </w:pPr>
      <w:r w:rsidRPr="00473D0D">
        <w:rPr>
          <w:b/>
          <w:bCs/>
          <w:color w:val="000000" w:themeColor="text1"/>
          <w:sz w:val="36"/>
          <w:szCs w:val="36"/>
        </w:rPr>
        <w:lastRenderedPageBreak/>
        <w:t>LEKTORI</w:t>
      </w:r>
    </w:p>
    <w:p w14:paraId="6CFCB4DE" w14:textId="77777777" w:rsidR="001101F0" w:rsidRPr="00473D0D" w:rsidRDefault="002E7431" w:rsidP="00576CF3">
      <w:pPr>
        <w:spacing w:after="0" w:line="510" w:lineRule="atLeast"/>
        <w:jc w:val="both"/>
        <w:textAlignment w:val="baseline"/>
        <w:outlineLvl w:val="2"/>
        <w:rPr>
          <w:rFonts w:eastAsia="Times New Roman" w:cstheme="minorHAnsi"/>
          <w:b/>
          <w:bCs/>
          <w:color w:val="000000" w:themeColor="text1"/>
          <w:sz w:val="36"/>
          <w:szCs w:val="36"/>
          <w:lang w:eastAsia="lv-LV"/>
        </w:rPr>
      </w:pPr>
      <w:r w:rsidRPr="00473D0D">
        <w:rPr>
          <w:rFonts w:eastAsia="Times New Roman" w:cstheme="minorHAnsi"/>
          <w:b/>
          <w:bCs/>
          <w:noProof/>
          <w:color w:val="B75584"/>
          <w:sz w:val="36"/>
          <w:szCs w:val="36"/>
        </w:rPr>
        <w:drawing>
          <wp:anchor distT="0" distB="0" distL="114300" distR="114300" simplePos="0" relativeHeight="251663360" behindDoc="1" locked="0" layoutInCell="1" allowOverlap="1" wp14:anchorId="785E82FA" wp14:editId="5CD3AA94">
            <wp:simplePos x="0" y="0"/>
            <wp:positionH relativeFrom="margin">
              <wp:align>right</wp:align>
            </wp:positionH>
            <wp:positionV relativeFrom="paragraph">
              <wp:posOffset>95250</wp:posOffset>
            </wp:positionV>
            <wp:extent cx="1019175" cy="1534795"/>
            <wp:effectExtent l="0" t="0" r="9525" b="8255"/>
            <wp:wrapTight wrapText="bothSides">
              <wp:wrapPolygon edited="0">
                <wp:start x="0" y="0"/>
                <wp:lineTo x="0" y="21448"/>
                <wp:lineTo x="21398" y="21448"/>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e light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1534795"/>
                    </a:xfrm>
                    <a:prstGeom prst="rect">
                      <a:avLst/>
                    </a:prstGeom>
                  </pic:spPr>
                </pic:pic>
              </a:graphicData>
            </a:graphic>
          </wp:anchor>
        </w:drawing>
      </w:r>
      <w:r w:rsidR="000C1338" w:rsidRPr="00473D0D">
        <w:rPr>
          <w:rFonts w:eastAsia="Times New Roman" w:cstheme="minorHAnsi"/>
          <w:b/>
          <w:bCs/>
          <w:color w:val="000000" w:themeColor="text1"/>
          <w:sz w:val="36"/>
          <w:szCs w:val="36"/>
          <w:lang w:eastAsia="lv-LV"/>
        </w:rPr>
        <w:t>Profes</w:t>
      </w:r>
      <w:r w:rsidR="0052152E" w:rsidRPr="00473D0D">
        <w:rPr>
          <w:rFonts w:eastAsia="Times New Roman" w:cstheme="minorHAnsi"/>
          <w:b/>
          <w:bCs/>
          <w:color w:val="000000" w:themeColor="text1"/>
          <w:sz w:val="36"/>
          <w:szCs w:val="36"/>
          <w:lang w:eastAsia="lv-LV"/>
        </w:rPr>
        <w:t>ore</w:t>
      </w:r>
      <w:r w:rsidR="00506725" w:rsidRPr="00473D0D">
        <w:rPr>
          <w:rFonts w:eastAsia="Times New Roman" w:cstheme="minorHAnsi"/>
          <w:b/>
          <w:bCs/>
          <w:color w:val="000000" w:themeColor="text1"/>
          <w:sz w:val="36"/>
          <w:szCs w:val="36"/>
          <w:lang w:eastAsia="lv-LV"/>
        </w:rPr>
        <w:t xml:space="preserve"> Sjūzena</w:t>
      </w:r>
      <w:r w:rsidR="000C1338" w:rsidRPr="00473D0D">
        <w:rPr>
          <w:rFonts w:eastAsia="Times New Roman" w:cstheme="minorHAnsi"/>
          <w:b/>
          <w:bCs/>
          <w:color w:val="000000" w:themeColor="text1"/>
          <w:sz w:val="36"/>
          <w:szCs w:val="36"/>
          <w:lang w:eastAsia="lv-LV"/>
        </w:rPr>
        <w:t xml:space="preserve"> L</w:t>
      </w:r>
      <w:r w:rsidR="0052152E" w:rsidRPr="00473D0D">
        <w:rPr>
          <w:rFonts w:eastAsia="Times New Roman" w:cstheme="minorHAnsi"/>
          <w:b/>
          <w:bCs/>
          <w:color w:val="000000" w:themeColor="text1"/>
          <w:sz w:val="36"/>
          <w:szCs w:val="36"/>
          <w:lang w:eastAsia="lv-LV"/>
        </w:rPr>
        <w:t>aitmena</w:t>
      </w:r>
      <w:r w:rsidRPr="00473D0D">
        <w:rPr>
          <w:rFonts w:eastAsia="Times New Roman" w:cstheme="minorHAnsi"/>
          <w:b/>
          <w:bCs/>
          <w:noProof/>
          <w:color w:val="B75584"/>
          <w:sz w:val="36"/>
          <w:szCs w:val="36"/>
          <w:lang w:eastAsia="lv-LV"/>
        </w:rPr>
        <w:t xml:space="preserve"> </w:t>
      </w:r>
    </w:p>
    <w:p w14:paraId="35B3A7E1" w14:textId="77777777" w:rsidR="00D86D67" w:rsidRPr="00473D0D" w:rsidRDefault="008A2472" w:rsidP="00D86D67">
      <w:pPr>
        <w:spacing w:after="0" w:line="240" w:lineRule="auto"/>
        <w:jc w:val="both"/>
        <w:rPr>
          <w:rFonts w:cstheme="minorHAnsi"/>
          <w:sz w:val="24"/>
          <w:szCs w:val="24"/>
        </w:rPr>
      </w:pPr>
      <w:r w:rsidRPr="00473D0D">
        <w:rPr>
          <w:rFonts w:cstheme="minorHAnsi"/>
          <w:sz w:val="24"/>
          <w:szCs w:val="24"/>
        </w:rPr>
        <w:t>Sjū</w:t>
      </w:r>
      <w:r w:rsidR="00276DA9" w:rsidRPr="00473D0D">
        <w:rPr>
          <w:rFonts w:cstheme="minorHAnsi"/>
          <w:sz w:val="24"/>
          <w:szCs w:val="24"/>
        </w:rPr>
        <w:t>zena</w:t>
      </w:r>
      <w:r w:rsidRPr="00473D0D">
        <w:rPr>
          <w:rFonts w:cstheme="minorHAnsi"/>
          <w:sz w:val="24"/>
          <w:szCs w:val="24"/>
        </w:rPr>
        <w:t xml:space="preserve"> medicīnas izglītību</w:t>
      </w:r>
      <w:r w:rsidR="00817C3A" w:rsidRPr="00473D0D">
        <w:rPr>
          <w:rFonts w:cstheme="minorHAnsi"/>
          <w:sz w:val="24"/>
          <w:szCs w:val="24"/>
        </w:rPr>
        <w:t xml:space="preserve"> ir</w:t>
      </w:r>
      <w:r w:rsidRPr="00473D0D">
        <w:rPr>
          <w:rFonts w:cstheme="minorHAnsi"/>
          <w:sz w:val="24"/>
          <w:szCs w:val="24"/>
        </w:rPr>
        <w:t xml:space="preserve"> ieguvusi Londonas universitātē. Pēc vairākiem </w:t>
      </w:r>
      <w:r w:rsidR="00817C3A" w:rsidRPr="00473D0D">
        <w:rPr>
          <w:rFonts w:cstheme="minorHAnsi"/>
          <w:sz w:val="24"/>
          <w:szCs w:val="24"/>
        </w:rPr>
        <w:t>internajā</w:t>
      </w:r>
      <w:r w:rsidRPr="00473D0D">
        <w:rPr>
          <w:rFonts w:cstheme="minorHAnsi"/>
          <w:sz w:val="24"/>
          <w:szCs w:val="24"/>
        </w:rPr>
        <w:t xml:space="preserve"> medicīnā un vispārējā ķirurģijā </w:t>
      </w:r>
      <w:r w:rsidR="00817C3A" w:rsidRPr="00473D0D">
        <w:rPr>
          <w:rFonts w:cstheme="minorHAnsi"/>
          <w:sz w:val="24"/>
          <w:szCs w:val="24"/>
        </w:rPr>
        <w:t>nostrādātiem</w:t>
      </w:r>
      <w:r w:rsidRPr="00473D0D">
        <w:rPr>
          <w:rFonts w:cstheme="minorHAnsi"/>
          <w:sz w:val="24"/>
          <w:szCs w:val="24"/>
        </w:rPr>
        <w:t xml:space="preserve"> gadiem viņa </w:t>
      </w:r>
      <w:r w:rsidR="00817C3A" w:rsidRPr="00473D0D">
        <w:rPr>
          <w:rFonts w:cstheme="minorHAnsi"/>
          <w:sz w:val="24"/>
          <w:szCs w:val="24"/>
        </w:rPr>
        <w:t>“Moorfields”</w:t>
      </w:r>
      <w:r w:rsidRPr="00473D0D">
        <w:rPr>
          <w:rFonts w:cstheme="minorHAnsi"/>
          <w:sz w:val="24"/>
          <w:szCs w:val="24"/>
        </w:rPr>
        <w:t xml:space="preserve"> acu klīnikā ieguv</w:t>
      </w:r>
      <w:r w:rsidR="00817C3A" w:rsidRPr="00473D0D">
        <w:rPr>
          <w:rFonts w:cstheme="minorHAnsi"/>
          <w:sz w:val="24"/>
          <w:szCs w:val="24"/>
        </w:rPr>
        <w:t>a</w:t>
      </w:r>
      <w:r w:rsidRPr="00473D0D">
        <w:rPr>
          <w:rFonts w:cstheme="minorHAnsi"/>
          <w:sz w:val="24"/>
          <w:szCs w:val="24"/>
        </w:rPr>
        <w:t xml:space="preserve"> oftalmologa specialitāti. </w:t>
      </w:r>
      <w:r w:rsidR="00817C3A" w:rsidRPr="00473D0D">
        <w:rPr>
          <w:rFonts w:cstheme="minorHAnsi"/>
          <w:sz w:val="24"/>
          <w:szCs w:val="24"/>
        </w:rPr>
        <w:t>Iegūstot pamatspecialitāti</w:t>
      </w:r>
      <w:r w:rsidRPr="00473D0D">
        <w:rPr>
          <w:rFonts w:cstheme="minorHAnsi"/>
          <w:sz w:val="24"/>
          <w:szCs w:val="24"/>
        </w:rPr>
        <w:t>, Sjū</w:t>
      </w:r>
      <w:r w:rsidR="00276DA9" w:rsidRPr="00473D0D">
        <w:rPr>
          <w:rFonts w:cstheme="minorHAnsi"/>
          <w:sz w:val="24"/>
          <w:szCs w:val="24"/>
        </w:rPr>
        <w:t>zena</w:t>
      </w:r>
      <w:r w:rsidRPr="00473D0D">
        <w:rPr>
          <w:rFonts w:cstheme="minorHAnsi"/>
          <w:sz w:val="24"/>
          <w:szCs w:val="24"/>
        </w:rPr>
        <w:t xml:space="preserve"> izvēlējās</w:t>
      </w:r>
      <w:r w:rsidR="00817C3A" w:rsidRPr="00473D0D">
        <w:rPr>
          <w:rFonts w:cstheme="minorHAnsi"/>
          <w:sz w:val="24"/>
          <w:szCs w:val="24"/>
        </w:rPr>
        <w:t xml:space="preserve"> turpināt iesākto ceļu un</w:t>
      </w:r>
      <w:r w:rsidRPr="00473D0D">
        <w:rPr>
          <w:rFonts w:cstheme="minorHAnsi"/>
          <w:sz w:val="24"/>
          <w:szCs w:val="24"/>
        </w:rPr>
        <w:t xml:space="preserve"> </w:t>
      </w:r>
      <w:r w:rsidR="00817C3A" w:rsidRPr="00473D0D">
        <w:rPr>
          <w:rFonts w:cstheme="minorHAnsi"/>
          <w:sz w:val="24"/>
          <w:szCs w:val="24"/>
        </w:rPr>
        <w:t>specializējās acs iekaisumu un infekciju slimību ārstēšanā, praktizējot</w:t>
      </w:r>
      <w:r w:rsidRPr="00473D0D">
        <w:rPr>
          <w:rFonts w:cstheme="minorHAnsi"/>
          <w:sz w:val="24"/>
          <w:szCs w:val="24"/>
        </w:rPr>
        <w:t xml:space="preserve"> Nacionālajā acu institūtā AS</w:t>
      </w:r>
      <w:r w:rsidR="00276DA9" w:rsidRPr="00473D0D">
        <w:rPr>
          <w:rFonts w:cstheme="minorHAnsi"/>
          <w:sz w:val="24"/>
          <w:szCs w:val="24"/>
        </w:rPr>
        <w:t xml:space="preserve">, kur </w:t>
      </w:r>
      <w:r w:rsidR="00EC4943" w:rsidRPr="00473D0D">
        <w:rPr>
          <w:rFonts w:cstheme="minorHAnsi"/>
          <w:sz w:val="24"/>
          <w:szCs w:val="24"/>
        </w:rPr>
        <w:t>veic</w:t>
      </w:r>
      <w:r w:rsidR="00276DA9" w:rsidRPr="00473D0D">
        <w:rPr>
          <w:rFonts w:cstheme="minorHAnsi"/>
          <w:sz w:val="24"/>
          <w:szCs w:val="24"/>
        </w:rPr>
        <w:t>a</w:t>
      </w:r>
      <w:r w:rsidR="00EC4943" w:rsidRPr="00473D0D">
        <w:rPr>
          <w:rFonts w:cstheme="minorHAnsi"/>
          <w:sz w:val="24"/>
          <w:szCs w:val="24"/>
        </w:rPr>
        <w:t xml:space="preserve"> gan klīnisko praksi, gan iesaist</w:t>
      </w:r>
      <w:r w:rsidR="00276DA9" w:rsidRPr="00473D0D">
        <w:rPr>
          <w:rFonts w:cstheme="minorHAnsi"/>
          <w:sz w:val="24"/>
          <w:szCs w:val="24"/>
        </w:rPr>
        <w:t>ījās</w:t>
      </w:r>
      <w:r w:rsidR="00EC4943" w:rsidRPr="00473D0D">
        <w:rPr>
          <w:rFonts w:cstheme="minorHAnsi"/>
          <w:sz w:val="24"/>
          <w:szCs w:val="24"/>
        </w:rPr>
        <w:t xml:space="preserve"> zinātniskajos projektos</w:t>
      </w:r>
      <w:r w:rsidRPr="00473D0D">
        <w:rPr>
          <w:rFonts w:cstheme="minorHAnsi"/>
          <w:sz w:val="24"/>
          <w:szCs w:val="24"/>
        </w:rPr>
        <w:t xml:space="preserve">. Atgriežoties Lielbritānijā, </w:t>
      </w:r>
      <w:r w:rsidR="00473639" w:rsidRPr="00473D0D">
        <w:rPr>
          <w:rFonts w:cstheme="minorHAnsi"/>
          <w:sz w:val="24"/>
          <w:szCs w:val="24"/>
        </w:rPr>
        <w:t xml:space="preserve">viņa </w:t>
      </w:r>
      <w:r w:rsidRPr="00473D0D">
        <w:rPr>
          <w:rFonts w:cstheme="minorHAnsi"/>
          <w:sz w:val="24"/>
          <w:szCs w:val="24"/>
        </w:rPr>
        <w:t>kļuva par</w:t>
      </w:r>
      <w:r w:rsidR="00346DAE" w:rsidRPr="00473D0D">
        <w:rPr>
          <w:rFonts w:cstheme="minorHAnsi"/>
          <w:sz w:val="24"/>
          <w:szCs w:val="24"/>
        </w:rPr>
        <w:t xml:space="preserve"> </w:t>
      </w:r>
      <w:r w:rsidR="00473639" w:rsidRPr="00473D0D">
        <w:rPr>
          <w:rFonts w:cstheme="minorHAnsi"/>
          <w:sz w:val="24"/>
          <w:szCs w:val="24"/>
        </w:rPr>
        <w:t>Medicīnisko pētījumu padomes (</w:t>
      </w:r>
      <w:r w:rsidR="00473639" w:rsidRPr="00473D0D">
        <w:rPr>
          <w:rFonts w:cstheme="minorHAnsi"/>
          <w:i/>
          <w:iCs/>
          <w:sz w:val="24"/>
          <w:szCs w:val="24"/>
        </w:rPr>
        <w:t>no angļu val.Medical Research Council</w:t>
      </w:r>
      <w:r w:rsidR="00473639" w:rsidRPr="00473D0D">
        <w:rPr>
          <w:rFonts w:cstheme="minorHAnsi"/>
          <w:sz w:val="24"/>
          <w:szCs w:val="24"/>
        </w:rPr>
        <w:t>)</w:t>
      </w:r>
      <w:r w:rsidRPr="00473D0D">
        <w:rPr>
          <w:rFonts w:cstheme="minorHAnsi"/>
          <w:sz w:val="24"/>
          <w:szCs w:val="24"/>
        </w:rPr>
        <w:t xml:space="preserve"> vecāko klīnisko līdzstrādnieku</w:t>
      </w:r>
      <w:r w:rsidR="00AC284C" w:rsidRPr="00473D0D">
        <w:rPr>
          <w:rFonts w:cstheme="minorHAnsi"/>
          <w:sz w:val="24"/>
          <w:szCs w:val="24"/>
        </w:rPr>
        <w:t xml:space="preserve"> un</w:t>
      </w:r>
      <w:r w:rsidR="005B72E9" w:rsidRPr="00473D0D">
        <w:rPr>
          <w:rFonts w:cstheme="minorHAnsi"/>
          <w:sz w:val="24"/>
          <w:szCs w:val="24"/>
        </w:rPr>
        <w:t xml:space="preserve"> </w:t>
      </w:r>
      <w:r w:rsidRPr="00473D0D">
        <w:rPr>
          <w:rFonts w:cstheme="minorHAnsi"/>
          <w:sz w:val="24"/>
          <w:szCs w:val="24"/>
        </w:rPr>
        <w:t>vecāko pasniedzēju Oftalmoloģijas institūtā un oftalmologu</w:t>
      </w:r>
      <w:r w:rsidR="009D01BD" w:rsidRPr="00473D0D">
        <w:rPr>
          <w:rFonts w:cstheme="minorHAnsi"/>
          <w:sz w:val="24"/>
          <w:szCs w:val="24"/>
        </w:rPr>
        <w:t xml:space="preserve"> - konsultantu</w:t>
      </w:r>
      <w:r w:rsidRPr="00473D0D">
        <w:rPr>
          <w:rFonts w:cstheme="minorHAnsi"/>
          <w:sz w:val="24"/>
          <w:szCs w:val="24"/>
        </w:rPr>
        <w:t xml:space="preserve"> </w:t>
      </w:r>
      <w:r w:rsidR="009D01BD" w:rsidRPr="00473D0D">
        <w:rPr>
          <w:rFonts w:cstheme="minorHAnsi"/>
          <w:sz w:val="24"/>
          <w:szCs w:val="24"/>
        </w:rPr>
        <w:t>“Moorfields”</w:t>
      </w:r>
      <w:r w:rsidRPr="00473D0D">
        <w:rPr>
          <w:rFonts w:cstheme="minorHAnsi"/>
          <w:sz w:val="24"/>
          <w:szCs w:val="24"/>
        </w:rPr>
        <w:t xml:space="preserve"> acu klīnikā, kur</w:t>
      </w:r>
      <w:r w:rsidR="00AC284C" w:rsidRPr="00473D0D">
        <w:rPr>
          <w:rFonts w:cstheme="minorHAnsi"/>
          <w:sz w:val="24"/>
          <w:szCs w:val="24"/>
        </w:rPr>
        <w:t xml:space="preserve"> viņa</w:t>
      </w:r>
      <w:r w:rsidRPr="00473D0D">
        <w:rPr>
          <w:rFonts w:cstheme="minorHAnsi"/>
          <w:sz w:val="24"/>
          <w:szCs w:val="24"/>
        </w:rPr>
        <w:t xml:space="preserve"> izveidoja</w:t>
      </w:r>
      <w:r w:rsidR="00AC284C" w:rsidRPr="00473D0D">
        <w:rPr>
          <w:rFonts w:cstheme="minorHAnsi"/>
          <w:sz w:val="24"/>
          <w:szCs w:val="24"/>
        </w:rPr>
        <w:t xml:space="preserve"> </w:t>
      </w:r>
      <w:r w:rsidR="00276DA9" w:rsidRPr="00473D0D">
        <w:rPr>
          <w:rFonts w:cstheme="minorHAnsi"/>
          <w:sz w:val="24"/>
          <w:szCs w:val="24"/>
        </w:rPr>
        <w:t>īpašu</w:t>
      </w:r>
      <w:r w:rsidRPr="00473D0D">
        <w:rPr>
          <w:rFonts w:cstheme="minorHAnsi"/>
          <w:sz w:val="24"/>
          <w:szCs w:val="24"/>
        </w:rPr>
        <w:t xml:space="preserve"> Uveīta </w:t>
      </w:r>
      <w:r w:rsidR="00AC284C" w:rsidRPr="00473D0D">
        <w:rPr>
          <w:rFonts w:cstheme="minorHAnsi"/>
          <w:sz w:val="24"/>
          <w:szCs w:val="24"/>
        </w:rPr>
        <w:t>nodaļu</w:t>
      </w:r>
      <w:r w:rsidRPr="00473D0D">
        <w:rPr>
          <w:rFonts w:cstheme="minorHAnsi"/>
          <w:sz w:val="24"/>
          <w:szCs w:val="24"/>
        </w:rPr>
        <w:t xml:space="preserve">. Iecelta par Djūka Eldera oftalmoloģijas katedras vadītāju 1990. gadā un Londonas Universitātes oftalmoloģijas katedras  vadītāju 1993. gadā, </w:t>
      </w:r>
      <w:r w:rsidR="00392C39" w:rsidRPr="00473D0D">
        <w:rPr>
          <w:rFonts w:cstheme="minorHAnsi"/>
          <w:sz w:val="24"/>
          <w:szCs w:val="24"/>
        </w:rPr>
        <w:t xml:space="preserve">kā arī </w:t>
      </w:r>
      <w:r w:rsidRPr="00473D0D">
        <w:rPr>
          <w:rFonts w:cstheme="minorHAnsi"/>
          <w:sz w:val="24"/>
          <w:szCs w:val="24"/>
        </w:rPr>
        <w:t>vadīj</w:t>
      </w:r>
      <w:r w:rsidR="00276DA9" w:rsidRPr="00473D0D">
        <w:rPr>
          <w:rFonts w:cstheme="minorHAnsi"/>
          <w:sz w:val="24"/>
          <w:szCs w:val="24"/>
        </w:rPr>
        <w:t>usi</w:t>
      </w:r>
      <w:r w:rsidRPr="00473D0D">
        <w:rPr>
          <w:rFonts w:cstheme="minorHAnsi"/>
          <w:sz w:val="24"/>
          <w:szCs w:val="24"/>
        </w:rPr>
        <w:t xml:space="preserve"> Londonas Universitātes koledž</w:t>
      </w:r>
      <w:r w:rsidR="00AC284C" w:rsidRPr="00473D0D">
        <w:rPr>
          <w:rFonts w:cstheme="minorHAnsi"/>
          <w:sz w:val="24"/>
          <w:szCs w:val="24"/>
        </w:rPr>
        <w:t>as</w:t>
      </w:r>
      <w:r w:rsidRPr="00473D0D">
        <w:rPr>
          <w:rFonts w:cstheme="minorHAnsi"/>
          <w:sz w:val="24"/>
          <w:szCs w:val="24"/>
        </w:rPr>
        <w:t xml:space="preserve"> Oftalmoloģijas institūtu līdz 2018. gadam. Viņa ir publicējusi gandrīz 400 darbus un pārraudzījusi vairāk nekā 40 augstākās izglītības grādus oftalmoloģijā. Sjū</w:t>
      </w:r>
      <w:r w:rsidR="00276DA9" w:rsidRPr="00473D0D">
        <w:rPr>
          <w:rFonts w:cstheme="minorHAnsi"/>
          <w:sz w:val="24"/>
          <w:szCs w:val="24"/>
        </w:rPr>
        <w:t>zena ir</w:t>
      </w:r>
      <w:r w:rsidRPr="00473D0D">
        <w:rPr>
          <w:rFonts w:cstheme="minorHAnsi"/>
          <w:sz w:val="24"/>
          <w:szCs w:val="24"/>
        </w:rPr>
        <w:t xml:space="preserve"> </w:t>
      </w:r>
      <w:r w:rsidR="00AC284C" w:rsidRPr="00473D0D">
        <w:rPr>
          <w:rFonts w:cstheme="minorHAnsi"/>
          <w:sz w:val="24"/>
          <w:szCs w:val="24"/>
        </w:rPr>
        <w:t>pildīj</w:t>
      </w:r>
      <w:r w:rsidR="00276DA9" w:rsidRPr="00473D0D">
        <w:rPr>
          <w:rFonts w:cstheme="minorHAnsi"/>
          <w:sz w:val="24"/>
          <w:szCs w:val="24"/>
        </w:rPr>
        <w:t>usi</w:t>
      </w:r>
      <w:r w:rsidR="00AC284C" w:rsidRPr="00473D0D">
        <w:rPr>
          <w:rFonts w:cstheme="minorHAnsi"/>
          <w:sz w:val="24"/>
          <w:szCs w:val="24"/>
        </w:rPr>
        <w:t xml:space="preserve"> direktores pienākumus</w:t>
      </w:r>
      <w:r w:rsidRPr="00473D0D">
        <w:rPr>
          <w:rFonts w:cstheme="minorHAnsi"/>
          <w:sz w:val="24"/>
          <w:szCs w:val="24"/>
        </w:rPr>
        <w:t xml:space="preserve"> klīniskās </w:t>
      </w:r>
      <w:r w:rsidR="006D33BB" w:rsidRPr="00473D0D">
        <w:rPr>
          <w:rFonts w:cstheme="minorHAnsi"/>
          <w:sz w:val="24"/>
          <w:szCs w:val="24"/>
        </w:rPr>
        <w:t>prakses izglītības programmā</w:t>
      </w:r>
      <w:r w:rsidRPr="00473D0D">
        <w:rPr>
          <w:rFonts w:cstheme="minorHAnsi"/>
          <w:sz w:val="24"/>
          <w:szCs w:val="24"/>
        </w:rPr>
        <w:t xml:space="preserve"> </w:t>
      </w:r>
      <w:r w:rsidR="006D33BB" w:rsidRPr="00473D0D">
        <w:rPr>
          <w:rFonts w:cstheme="minorHAnsi"/>
          <w:sz w:val="24"/>
          <w:szCs w:val="24"/>
        </w:rPr>
        <w:t>Londonas Universitātes koledžas</w:t>
      </w:r>
      <w:r w:rsidRPr="00473D0D">
        <w:rPr>
          <w:rFonts w:cstheme="minorHAnsi"/>
          <w:sz w:val="24"/>
          <w:szCs w:val="24"/>
        </w:rPr>
        <w:t xml:space="preserve"> Oftalmoloģijas institūtā un</w:t>
      </w:r>
      <w:r w:rsidR="006D33BB" w:rsidRPr="00473D0D">
        <w:rPr>
          <w:rFonts w:cstheme="minorHAnsi"/>
          <w:sz w:val="24"/>
          <w:szCs w:val="24"/>
        </w:rPr>
        <w:t xml:space="preserve"> </w:t>
      </w:r>
      <w:r w:rsidRPr="00473D0D">
        <w:rPr>
          <w:rFonts w:cstheme="minorHAnsi"/>
          <w:sz w:val="24"/>
          <w:szCs w:val="24"/>
        </w:rPr>
        <w:t>vadīj</w:t>
      </w:r>
      <w:r w:rsidR="00276DA9" w:rsidRPr="00473D0D">
        <w:rPr>
          <w:rFonts w:cstheme="minorHAnsi"/>
          <w:sz w:val="24"/>
          <w:szCs w:val="24"/>
        </w:rPr>
        <w:t>usi</w:t>
      </w:r>
      <w:r w:rsidRPr="00473D0D">
        <w:rPr>
          <w:rFonts w:cstheme="minorHAnsi"/>
          <w:sz w:val="24"/>
          <w:szCs w:val="24"/>
        </w:rPr>
        <w:t xml:space="preserve"> </w:t>
      </w:r>
      <w:r w:rsidR="006D33BB" w:rsidRPr="00473D0D">
        <w:rPr>
          <w:rFonts w:cstheme="minorHAnsi"/>
          <w:sz w:val="24"/>
          <w:szCs w:val="24"/>
        </w:rPr>
        <w:t xml:space="preserve">pirmā un otrā gada </w:t>
      </w:r>
      <w:r w:rsidRPr="00473D0D">
        <w:rPr>
          <w:rFonts w:cstheme="minorHAnsi"/>
          <w:sz w:val="24"/>
          <w:szCs w:val="24"/>
        </w:rPr>
        <w:t xml:space="preserve">maģistra </w:t>
      </w:r>
      <w:r w:rsidR="006D33BB" w:rsidRPr="00473D0D">
        <w:rPr>
          <w:rFonts w:cstheme="minorHAnsi"/>
          <w:sz w:val="24"/>
          <w:szCs w:val="24"/>
        </w:rPr>
        <w:t xml:space="preserve">studiju </w:t>
      </w:r>
      <w:r w:rsidRPr="00473D0D">
        <w:rPr>
          <w:rFonts w:cstheme="minorHAnsi"/>
          <w:sz w:val="24"/>
          <w:szCs w:val="24"/>
        </w:rPr>
        <w:t>kursus</w:t>
      </w:r>
      <w:r w:rsidR="006D33BB" w:rsidRPr="00473D0D">
        <w:rPr>
          <w:rFonts w:cstheme="minorHAnsi"/>
          <w:sz w:val="24"/>
          <w:szCs w:val="24"/>
        </w:rPr>
        <w:t xml:space="preserve"> k</w:t>
      </w:r>
      <w:r w:rsidRPr="00473D0D">
        <w:rPr>
          <w:rFonts w:cstheme="minorHAnsi"/>
          <w:sz w:val="24"/>
          <w:szCs w:val="24"/>
        </w:rPr>
        <w:t>līniskājā oftalmoloģijā</w:t>
      </w:r>
      <w:r w:rsidR="006D33BB" w:rsidRPr="00473D0D">
        <w:rPr>
          <w:rFonts w:cstheme="minorHAnsi"/>
          <w:sz w:val="24"/>
          <w:szCs w:val="24"/>
        </w:rPr>
        <w:t xml:space="preserve">, </w:t>
      </w:r>
      <w:r w:rsidRPr="00473D0D">
        <w:rPr>
          <w:rFonts w:cstheme="minorHAnsi"/>
          <w:sz w:val="24"/>
          <w:szCs w:val="24"/>
        </w:rPr>
        <w:t xml:space="preserve">kā arī </w:t>
      </w:r>
      <w:r w:rsidR="006D33BB" w:rsidRPr="00473D0D">
        <w:rPr>
          <w:rFonts w:cstheme="minorHAnsi"/>
          <w:sz w:val="24"/>
          <w:szCs w:val="24"/>
        </w:rPr>
        <w:t xml:space="preserve">dažādus nozares tālākizglītības kursus. </w:t>
      </w:r>
      <w:r w:rsidRPr="00473D0D">
        <w:rPr>
          <w:rFonts w:cstheme="minorHAnsi"/>
          <w:sz w:val="24"/>
          <w:szCs w:val="24"/>
        </w:rPr>
        <w:t xml:space="preserve">Viņa </w:t>
      </w:r>
      <w:r w:rsidR="00F842D1" w:rsidRPr="00473D0D">
        <w:rPr>
          <w:rFonts w:cstheme="minorHAnsi"/>
          <w:sz w:val="24"/>
          <w:szCs w:val="24"/>
        </w:rPr>
        <w:t xml:space="preserve">ir pieprasīta lektore nacionālā un </w:t>
      </w:r>
      <w:r w:rsidRPr="00473D0D">
        <w:rPr>
          <w:rFonts w:cstheme="minorHAnsi"/>
          <w:sz w:val="24"/>
          <w:szCs w:val="24"/>
        </w:rPr>
        <w:t>starptautiskā līmenī</w:t>
      </w:r>
      <w:r w:rsidR="00F842D1" w:rsidRPr="00473D0D">
        <w:rPr>
          <w:rFonts w:cstheme="minorHAnsi"/>
          <w:sz w:val="24"/>
          <w:szCs w:val="24"/>
        </w:rPr>
        <w:t xml:space="preserve"> par tēmam, kas skar</w:t>
      </w:r>
      <w:r w:rsidRPr="00473D0D">
        <w:rPr>
          <w:rFonts w:cstheme="minorHAnsi"/>
          <w:sz w:val="24"/>
          <w:szCs w:val="24"/>
        </w:rPr>
        <w:t xml:space="preserve"> ac</w:t>
      </w:r>
      <w:r w:rsidR="00F842D1" w:rsidRPr="00473D0D">
        <w:rPr>
          <w:rFonts w:cstheme="minorHAnsi"/>
          <w:sz w:val="24"/>
          <w:szCs w:val="24"/>
        </w:rPr>
        <w:t>s</w:t>
      </w:r>
      <w:r w:rsidRPr="00473D0D">
        <w:rPr>
          <w:rFonts w:cstheme="minorHAnsi"/>
          <w:sz w:val="24"/>
          <w:szCs w:val="24"/>
        </w:rPr>
        <w:t xml:space="preserve"> iekaisu</w:t>
      </w:r>
      <w:r w:rsidR="00F842D1" w:rsidRPr="00473D0D">
        <w:rPr>
          <w:rFonts w:cstheme="minorHAnsi"/>
          <w:sz w:val="24"/>
          <w:szCs w:val="24"/>
        </w:rPr>
        <w:t>mus</w:t>
      </w:r>
      <w:r w:rsidRPr="00473D0D">
        <w:rPr>
          <w:rFonts w:cstheme="minorHAnsi"/>
          <w:sz w:val="24"/>
          <w:szCs w:val="24"/>
        </w:rPr>
        <w:t xml:space="preserve">. Pagājušajā gadā viņa ir saņēmusi 3 starptautiskas balvas par </w:t>
      </w:r>
      <w:r w:rsidR="00DB6F17" w:rsidRPr="00473D0D">
        <w:rPr>
          <w:rFonts w:cstheme="minorHAnsi"/>
          <w:sz w:val="24"/>
          <w:szCs w:val="24"/>
        </w:rPr>
        <w:t>ieguldījumu un darbu</w:t>
      </w:r>
      <w:r w:rsidRPr="00473D0D">
        <w:rPr>
          <w:rFonts w:cstheme="minorHAnsi"/>
          <w:sz w:val="24"/>
          <w:szCs w:val="24"/>
        </w:rPr>
        <w:t xml:space="preserve"> </w:t>
      </w:r>
      <w:r w:rsidR="00F842D1" w:rsidRPr="00473D0D">
        <w:rPr>
          <w:rFonts w:cstheme="minorHAnsi"/>
          <w:sz w:val="24"/>
          <w:szCs w:val="24"/>
        </w:rPr>
        <w:t>oftalmoloģij</w:t>
      </w:r>
      <w:r w:rsidR="00DB6F17" w:rsidRPr="00473D0D">
        <w:rPr>
          <w:rFonts w:cstheme="minorHAnsi"/>
          <w:sz w:val="24"/>
          <w:szCs w:val="24"/>
        </w:rPr>
        <w:t>as nozarē</w:t>
      </w:r>
      <w:r w:rsidRPr="00473D0D">
        <w:rPr>
          <w:rFonts w:cstheme="minorHAnsi"/>
          <w:sz w:val="24"/>
          <w:szCs w:val="24"/>
        </w:rPr>
        <w:t xml:space="preserve">. </w:t>
      </w:r>
      <w:r w:rsidRPr="00473D0D">
        <w:rPr>
          <w:rFonts w:cstheme="minorHAnsi"/>
          <w:sz w:val="24"/>
          <w:szCs w:val="24"/>
        </w:rPr>
        <w:br/>
      </w:r>
      <w:r w:rsidR="00DB6F17" w:rsidRPr="00473D0D">
        <w:rPr>
          <w:rFonts w:cstheme="minorHAnsi"/>
          <w:sz w:val="24"/>
          <w:szCs w:val="24"/>
        </w:rPr>
        <w:t xml:space="preserve">2019. gada februārī  </w:t>
      </w:r>
      <w:r w:rsidRPr="00473D0D">
        <w:rPr>
          <w:rFonts w:cstheme="minorHAnsi"/>
          <w:sz w:val="24"/>
          <w:szCs w:val="24"/>
        </w:rPr>
        <w:t>Sjū</w:t>
      </w:r>
      <w:r w:rsidR="00DB6F17" w:rsidRPr="00473D0D">
        <w:rPr>
          <w:rFonts w:cstheme="minorHAnsi"/>
          <w:sz w:val="24"/>
          <w:szCs w:val="24"/>
        </w:rPr>
        <w:t>zena</w:t>
      </w:r>
      <w:r w:rsidRPr="00473D0D">
        <w:rPr>
          <w:rFonts w:cstheme="minorHAnsi"/>
          <w:sz w:val="24"/>
          <w:szCs w:val="24"/>
        </w:rPr>
        <w:t xml:space="preserve"> pievienojās Augšzemes un salu universitāte</w:t>
      </w:r>
      <w:r w:rsidR="00576084" w:rsidRPr="00473D0D">
        <w:rPr>
          <w:rFonts w:cstheme="minorHAnsi"/>
          <w:sz w:val="24"/>
          <w:szCs w:val="24"/>
        </w:rPr>
        <w:t>i</w:t>
      </w:r>
      <w:r w:rsidR="000A4586" w:rsidRPr="00473D0D">
        <w:rPr>
          <w:rFonts w:cstheme="minorHAnsi"/>
          <w:sz w:val="24"/>
          <w:szCs w:val="24"/>
        </w:rPr>
        <w:t xml:space="preserve"> (</w:t>
      </w:r>
      <w:r w:rsidR="000A4586" w:rsidRPr="00473D0D">
        <w:rPr>
          <w:rFonts w:cstheme="minorHAnsi"/>
          <w:i/>
          <w:iCs/>
          <w:sz w:val="24"/>
          <w:szCs w:val="24"/>
        </w:rPr>
        <w:t xml:space="preserve">no angļu val. </w:t>
      </w:r>
      <w:r w:rsidR="000A4586" w:rsidRPr="00473D0D">
        <w:rPr>
          <w:rFonts w:cstheme="minorHAnsi"/>
          <w:i/>
          <w:iCs/>
          <w:sz w:val="24"/>
          <w:szCs w:val="24"/>
          <w:shd w:val="clear" w:color="auto" w:fill="FFFFFF"/>
        </w:rPr>
        <w:t>University of Highlands and Islands</w:t>
      </w:r>
      <w:r w:rsidR="000A4586" w:rsidRPr="00473D0D">
        <w:rPr>
          <w:rFonts w:cstheme="minorHAnsi"/>
          <w:sz w:val="24"/>
          <w:szCs w:val="24"/>
        </w:rPr>
        <w:t>)</w:t>
      </w:r>
      <w:r w:rsidRPr="00473D0D">
        <w:rPr>
          <w:rFonts w:cstheme="minorHAnsi"/>
          <w:sz w:val="24"/>
          <w:szCs w:val="24"/>
        </w:rPr>
        <w:t xml:space="preserve"> kā jaunizveidotā</w:t>
      </w:r>
      <w:r w:rsidR="003347DB" w:rsidRPr="00473D0D">
        <w:rPr>
          <w:rFonts w:cstheme="minorHAnsi"/>
          <w:sz w:val="24"/>
          <w:szCs w:val="24"/>
        </w:rPr>
        <w:t xml:space="preserve"> optometrijas</w:t>
      </w:r>
      <w:r w:rsidRPr="00473D0D">
        <w:rPr>
          <w:rFonts w:cstheme="minorHAnsi"/>
          <w:sz w:val="24"/>
          <w:szCs w:val="24"/>
        </w:rPr>
        <w:t xml:space="preserve"> bakalaura grāda</w:t>
      </w:r>
      <w:r w:rsidR="003347DB" w:rsidRPr="00473D0D">
        <w:rPr>
          <w:rFonts w:cstheme="minorHAnsi"/>
          <w:sz w:val="24"/>
          <w:szCs w:val="24"/>
        </w:rPr>
        <w:t xml:space="preserve"> studiju kursa</w:t>
      </w:r>
      <w:r w:rsidRPr="00473D0D">
        <w:rPr>
          <w:rFonts w:cstheme="minorHAnsi"/>
          <w:sz w:val="24"/>
          <w:szCs w:val="24"/>
        </w:rPr>
        <w:t xml:space="preserve"> akadēmiskā konsultante un kopā ar komandu strādā, lai </w:t>
      </w:r>
      <w:r w:rsidR="003347DB" w:rsidRPr="00473D0D">
        <w:rPr>
          <w:rFonts w:cstheme="minorHAnsi"/>
          <w:sz w:val="24"/>
          <w:szCs w:val="24"/>
        </w:rPr>
        <w:t xml:space="preserve">šis studiju kurs tiktu ieviests </w:t>
      </w:r>
      <w:r w:rsidRPr="00473D0D">
        <w:rPr>
          <w:rFonts w:cstheme="minorHAnsi"/>
          <w:sz w:val="24"/>
          <w:szCs w:val="24"/>
        </w:rPr>
        <w:t>sākot ar 2020. gada septembri.</w:t>
      </w:r>
    </w:p>
    <w:p w14:paraId="483C26B3" w14:textId="77777777" w:rsidR="00D86D67" w:rsidRPr="00473D0D" w:rsidRDefault="00D86D67" w:rsidP="00D86D67">
      <w:pPr>
        <w:spacing w:after="0" w:line="240" w:lineRule="auto"/>
        <w:jc w:val="both"/>
        <w:rPr>
          <w:rFonts w:cstheme="minorHAnsi"/>
          <w:sz w:val="24"/>
          <w:szCs w:val="24"/>
        </w:rPr>
      </w:pPr>
    </w:p>
    <w:p w14:paraId="46A57133" w14:textId="77777777" w:rsidR="000C1338" w:rsidRPr="00473D0D" w:rsidRDefault="002E7431" w:rsidP="000C1338">
      <w:pPr>
        <w:spacing w:after="0" w:line="240" w:lineRule="auto"/>
        <w:rPr>
          <w:rFonts w:cstheme="minorHAnsi"/>
          <w:b/>
          <w:bCs/>
          <w:sz w:val="36"/>
          <w:szCs w:val="36"/>
        </w:rPr>
      </w:pPr>
      <w:r w:rsidRPr="00473D0D">
        <w:rPr>
          <w:rFonts w:eastAsia="Times New Roman" w:cstheme="minorHAnsi"/>
          <w:b/>
          <w:bCs/>
          <w:noProof/>
          <w:color w:val="B75584"/>
          <w:sz w:val="36"/>
          <w:szCs w:val="36"/>
        </w:rPr>
        <w:drawing>
          <wp:anchor distT="0" distB="0" distL="114300" distR="114300" simplePos="0" relativeHeight="251665408" behindDoc="1" locked="0" layoutInCell="1" allowOverlap="1" wp14:anchorId="3F43D00D" wp14:editId="279145DC">
            <wp:simplePos x="0" y="0"/>
            <wp:positionH relativeFrom="margin">
              <wp:align>right</wp:align>
            </wp:positionH>
            <wp:positionV relativeFrom="paragraph">
              <wp:posOffset>9525</wp:posOffset>
            </wp:positionV>
            <wp:extent cx="1133475" cy="1323975"/>
            <wp:effectExtent l="0" t="0" r="9525" b="9525"/>
            <wp:wrapTight wrapText="bothSides">
              <wp:wrapPolygon edited="0">
                <wp:start x="0" y="0"/>
                <wp:lineTo x="0" y="21445"/>
                <wp:lineTo x="21418" y="21445"/>
                <wp:lineTo x="214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1323975"/>
                    </a:xfrm>
                    <a:prstGeom prst="rect">
                      <a:avLst/>
                    </a:prstGeom>
                  </pic:spPr>
                </pic:pic>
              </a:graphicData>
            </a:graphic>
          </wp:anchor>
        </w:drawing>
      </w:r>
      <w:r w:rsidR="0052152E" w:rsidRPr="00473D0D">
        <w:rPr>
          <w:rFonts w:cstheme="minorHAnsi"/>
          <w:b/>
          <w:bCs/>
          <w:sz w:val="36"/>
          <w:szCs w:val="36"/>
        </w:rPr>
        <w:t>Profesors Duglas A.Džabss</w:t>
      </w:r>
      <w:r w:rsidRPr="00473D0D">
        <w:rPr>
          <w:rFonts w:cstheme="minorHAnsi"/>
          <w:b/>
          <w:bCs/>
          <w:sz w:val="36"/>
          <w:szCs w:val="36"/>
        </w:rPr>
        <w:t xml:space="preserve"> </w:t>
      </w:r>
    </w:p>
    <w:p w14:paraId="53F49901" w14:textId="77777777" w:rsidR="000C1338" w:rsidRPr="00473D0D" w:rsidRDefault="00516C74" w:rsidP="00CA7FE6">
      <w:pPr>
        <w:pStyle w:val="NoSpacing"/>
        <w:jc w:val="both"/>
        <w:rPr>
          <w:rFonts w:cstheme="minorHAnsi"/>
          <w:sz w:val="24"/>
          <w:szCs w:val="24"/>
          <w:lang w:val="lv-LV"/>
        </w:rPr>
      </w:pPr>
      <w:r w:rsidRPr="00473D0D">
        <w:rPr>
          <w:rFonts w:cstheme="minorHAnsi"/>
          <w:sz w:val="24"/>
          <w:szCs w:val="24"/>
          <w:lang w:val="lv-LV"/>
        </w:rPr>
        <w:t>Duglass A. Džabss, medicīnas doktors,</w:t>
      </w:r>
      <w:r w:rsidR="009D6189" w:rsidRPr="00473D0D">
        <w:rPr>
          <w:rFonts w:cstheme="minorHAnsi"/>
          <w:sz w:val="24"/>
          <w:szCs w:val="24"/>
          <w:lang w:val="lv-LV"/>
        </w:rPr>
        <w:t xml:space="preserve"> biznesa vadības maģistrs,</w:t>
      </w:r>
      <w:r w:rsidRPr="00473D0D">
        <w:rPr>
          <w:rFonts w:cstheme="minorHAnsi"/>
          <w:sz w:val="24"/>
          <w:szCs w:val="24"/>
          <w:lang w:val="lv-LV"/>
        </w:rPr>
        <w:t xml:space="preserve"> </w:t>
      </w:r>
      <w:r w:rsidR="009D6189" w:rsidRPr="00473D0D">
        <w:rPr>
          <w:rFonts w:cstheme="minorHAnsi"/>
          <w:sz w:val="24"/>
          <w:szCs w:val="24"/>
          <w:lang w:val="lv-LV"/>
        </w:rPr>
        <w:t>e</w:t>
      </w:r>
      <w:r w:rsidRPr="00473D0D">
        <w:rPr>
          <w:rFonts w:cstheme="minorHAnsi"/>
          <w:sz w:val="24"/>
          <w:szCs w:val="24"/>
          <w:lang w:val="lv-LV"/>
        </w:rPr>
        <w:t>pidemioloģijas profesors</w:t>
      </w:r>
      <w:r w:rsidR="009D6189" w:rsidRPr="00473D0D">
        <w:rPr>
          <w:rFonts w:cstheme="minorHAnsi"/>
          <w:sz w:val="24"/>
          <w:szCs w:val="24"/>
          <w:lang w:val="lv-LV"/>
        </w:rPr>
        <w:t>,</w:t>
      </w:r>
      <w:r w:rsidRPr="00473D0D">
        <w:rPr>
          <w:rFonts w:cstheme="minorHAnsi"/>
          <w:sz w:val="24"/>
          <w:szCs w:val="24"/>
          <w:lang w:val="lv-LV"/>
        </w:rPr>
        <w:t xml:space="preserve"> </w:t>
      </w:r>
      <w:r w:rsidR="009D6189" w:rsidRPr="00473D0D">
        <w:rPr>
          <w:rFonts w:cstheme="minorHAnsi"/>
          <w:sz w:val="24"/>
          <w:szCs w:val="24"/>
          <w:lang w:val="lv-LV"/>
        </w:rPr>
        <w:t>Džona Hopkinsa universitātes Blūmbergas sabiedrības veselības skolas k</w:t>
      </w:r>
      <w:r w:rsidRPr="00473D0D">
        <w:rPr>
          <w:rFonts w:cstheme="minorHAnsi"/>
          <w:sz w:val="24"/>
          <w:szCs w:val="24"/>
          <w:lang w:val="lv-LV"/>
        </w:rPr>
        <w:t xml:space="preserve">līnisko pētījumu un pierādījumu sintēzes centra direktors un </w:t>
      </w:r>
      <w:r w:rsidR="009D6189" w:rsidRPr="00473D0D">
        <w:rPr>
          <w:rFonts w:cstheme="minorHAnsi"/>
          <w:sz w:val="24"/>
          <w:szCs w:val="24"/>
          <w:lang w:val="lv-LV"/>
        </w:rPr>
        <w:t xml:space="preserve">Džona Hopkinsa universitātes medicīnas skolas Vilmera acu institūta </w:t>
      </w:r>
      <w:r w:rsidRPr="00473D0D">
        <w:rPr>
          <w:rFonts w:cstheme="minorHAnsi"/>
          <w:sz w:val="24"/>
          <w:szCs w:val="24"/>
          <w:lang w:val="lv-LV"/>
        </w:rPr>
        <w:t>oftalmoloģijas profesors</w:t>
      </w:r>
      <w:r w:rsidR="009D6189" w:rsidRPr="00473D0D">
        <w:rPr>
          <w:rFonts w:cstheme="minorHAnsi"/>
          <w:sz w:val="24"/>
          <w:szCs w:val="24"/>
          <w:lang w:val="lv-LV"/>
        </w:rPr>
        <w:t xml:space="preserve">. </w:t>
      </w:r>
      <w:r w:rsidRPr="00473D0D">
        <w:rPr>
          <w:rFonts w:cstheme="minorHAnsi"/>
          <w:sz w:val="24"/>
          <w:szCs w:val="24"/>
          <w:lang w:val="lv-LV"/>
        </w:rPr>
        <w:t xml:space="preserve">Ieguvis bakalaura grādu ķīmijā Dartmutas koledžā, maģistra grādu Džona Hopkinsa universitātes medicīnas skolā un maģistra grādu Džona Hopkinsa </w:t>
      </w:r>
      <w:r w:rsidR="009D6189" w:rsidRPr="00473D0D">
        <w:rPr>
          <w:rFonts w:cstheme="minorHAnsi"/>
          <w:sz w:val="24"/>
          <w:szCs w:val="24"/>
          <w:lang w:val="lv-LV"/>
        </w:rPr>
        <w:t xml:space="preserve">biznesa </w:t>
      </w:r>
      <w:r w:rsidRPr="00473D0D">
        <w:rPr>
          <w:rFonts w:cstheme="minorHAnsi"/>
          <w:sz w:val="24"/>
          <w:szCs w:val="24"/>
          <w:lang w:val="lv-LV"/>
        </w:rPr>
        <w:t>universitātē. Viņ</w:t>
      </w:r>
      <w:r w:rsidR="005774F3" w:rsidRPr="00473D0D">
        <w:rPr>
          <w:rFonts w:cstheme="minorHAnsi"/>
          <w:sz w:val="24"/>
          <w:szCs w:val="24"/>
          <w:lang w:val="lv-LV"/>
        </w:rPr>
        <w:t>š ir</w:t>
      </w:r>
      <w:r w:rsidRPr="00473D0D">
        <w:rPr>
          <w:rFonts w:cstheme="minorHAnsi"/>
          <w:sz w:val="24"/>
          <w:szCs w:val="24"/>
          <w:lang w:val="lv-LV"/>
        </w:rPr>
        <w:t xml:space="preserve"> </w:t>
      </w:r>
      <w:r w:rsidR="005774F3" w:rsidRPr="00473D0D">
        <w:rPr>
          <w:rFonts w:cstheme="minorHAnsi"/>
          <w:sz w:val="24"/>
          <w:szCs w:val="24"/>
          <w:lang w:val="lv-LV"/>
        </w:rPr>
        <w:t>praktizējis</w:t>
      </w:r>
      <w:r w:rsidR="00CC29FE" w:rsidRPr="00473D0D">
        <w:rPr>
          <w:rFonts w:cstheme="minorHAnsi"/>
          <w:sz w:val="24"/>
          <w:szCs w:val="24"/>
          <w:lang w:val="lv-LV"/>
        </w:rPr>
        <w:t xml:space="preserve"> interno medicīnu</w:t>
      </w:r>
      <w:r w:rsidRPr="00473D0D">
        <w:rPr>
          <w:rFonts w:cstheme="minorHAnsi"/>
          <w:sz w:val="24"/>
          <w:szCs w:val="24"/>
          <w:lang w:val="lv-LV"/>
        </w:rPr>
        <w:t xml:space="preserve"> </w:t>
      </w:r>
      <w:r w:rsidR="005774F3" w:rsidRPr="00473D0D">
        <w:rPr>
          <w:rFonts w:cstheme="minorHAnsi"/>
          <w:sz w:val="24"/>
          <w:szCs w:val="24"/>
          <w:lang w:val="lv-LV"/>
        </w:rPr>
        <w:t>Ņujorkas slimnīcas Kornellas medicīnas centr</w:t>
      </w:r>
      <w:r w:rsidR="00CC29FE" w:rsidRPr="00473D0D">
        <w:rPr>
          <w:rFonts w:cstheme="minorHAnsi"/>
          <w:sz w:val="24"/>
          <w:szCs w:val="24"/>
          <w:lang w:val="lv-LV"/>
        </w:rPr>
        <w:t>ā</w:t>
      </w:r>
      <w:r w:rsidRPr="00473D0D">
        <w:rPr>
          <w:rFonts w:cstheme="minorHAnsi"/>
          <w:sz w:val="24"/>
          <w:szCs w:val="24"/>
          <w:lang w:val="lv-LV"/>
        </w:rPr>
        <w:t>, internās medicīnas rezidentūra</w:t>
      </w:r>
      <w:r w:rsidR="00CC29FE" w:rsidRPr="00473D0D">
        <w:rPr>
          <w:rFonts w:cstheme="minorHAnsi"/>
          <w:sz w:val="24"/>
          <w:szCs w:val="24"/>
          <w:lang w:val="lv-LV"/>
        </w:rPr>
        <w:t>s praksi veicis</w:t>
      </w:r>
      <w:r w:rsidRPr="00473D0D">
        <w:rPr>
          <w:rFonts w:cstheme="minorHAnsi"/>
          <w:sz w:val="24"/>
          <w:szCs w:val="24"/>
          <w:lang w:val="lv-LV"/>
        </w:rPr>
        <w:t xml:space="preserve"> Džona Hopkinsa slimnīcā</w:t>
      </w:r>
      <w:r w:rsidR="00CC29FE" w:rsidRPr="00473D0D">
        <w:rPr>
          <w:rFonts w:cstheme="minorHAnsi"/>
          <w:sz w:val="24"/>
          <w:szCs w:val="24"/>
          <w:lang w:val="lv-LV"/>
        </w:rPr>
        <w:t xml:space="preserve"> un</w:t>
      </w:r>
      <w:r w:rsidRPr="00473D0D">
        <w:rPr>
          <w:rFonts w:cstheme="minorHAnsi"/>
          <w:sz w:val="24"/>
          <w:szCs w:val="24"/>
          <w:lang w:val="lv-LV"/>
        </w:rPr>
        <w:t xml:space="preserve"> oftalmoloģijas </w:t>
      </w:r>
      <w:r w:rsidR="00CC29FE" w:rsidRPr="00473D0D">
        <w:rPr>
          <w:rFonts w:cstheme="minorHAnsi"/>
          <w:sz w:val="24"/>
          <w:szCs w:val="24"/>
          <w:lang w:val="lv-LV"/>
        </w:rPr>
        <w:t>grādu ieguvis</w:t>
      </w:r>
      <w:r w:rsidRPr="00473D0D">
        <w:rPr>
          <w:rFonts w:cstheme="minorHAnsi"/>
          <w:sz w:val="24"/>
          <w:szCs w:val="24"/>
          <w:lang w:val="lv-LV"/>
        </w:rPr>
        <w:t xml:space="preserve"> Vilmera acu institūtā</w:t>
      </w:r>
      <w:r w:rsidR="00CC29FE" w:rsidRPr="00473D0D">
        <w:rPr>
          <w:rFonts w:cstheme="minorHAnsi"/>
          <w:sz w:val="24"/>
          <w:szCs w:val="24"/>
          <w:lang w:val="lv-LV"/>
        </w:rPr>
        <w:t xml:space="preserve">. Pēc </w:t>
      </w:r>
      <w:r w:rsidR="00CB46E9" w:rsidRPr="00473D0D">
        <w:rPr>
          <w:rFonts w:cstheme="minorHAnsi"/>
          <w:sz w:val="24"/>
          <w:szCs w:val="24"/>
          <w:lang w:val="lv-LV"/>
        </w:rPr>
        <w:t xml:space="preserve">grāda iegūšanas </w:t>
      </w:r>
      <w:r w:rsidR="00CC29FE" w:rsidRPr="00473D0D">
        <w:rPr>
          <w:rFonts w:cstheme="minorHAnsi"/>
          <w:sz w:val="24"/>
          <w:szCs w:val="24"/>
          <w:lang w:val="lv-LV"/>
        </w:rPr>
        <w:t xml:space="preserve">stāžējies </w:t>
      </w:r>
      <w:r w:rsidR="00CB46E9" w:rsidRPr="00473D0D">
        <w:rPr>
          <w:rFonts w:cstheme="minorHAnsi"/>
          <w:sz w:val="24"/>
          <w:szCs w:val="24"/>
          <w:lang w:val="lv-LV"/>
        </w:rPr>
        <w:t>arī</w:t>
      </w:r>
      <w:r w:rsidRPr="00473D0D">
        <w:rPr>
          <w:rFonts w:cstheme="minorHAnsi"/>
          <w:sz w:val="24"/>
          <w:szCs w:val="24"/>
          <w:lang w:val="lv-LV"/>
        </w:rPr>
        <w:t xml:space="preserve"> reimatoloģijā Džona Hopkinsa </w:t>
      </w:r>
      <w:r w:rsidR="00F574C6" w:rsidRPr="00473D0D">
        <w:rPr>
          <w:rFonts w:cstheme="minorHAnsi"/>
          <w:sz w:val="24"/>
          <w:szCs w:val="24"/>
          <w:lang w:val="lv-LV"/>
        </w:rPr>
        <w:t>slimnīcā</w:t>
      </w:r>
      <w:r w:rsidRPr="00473D0D">
        <w:rPr>
          <w:rFonts w:cstheme="minorHAnsi"/>
          <w:sz w:val="24"/>
          <w:szCs w:val="24"/>
          <w:lang w:val="lv-LV"/>
        </w:rPr>
        <w:t xml:space="preserve">. 1984. gadā </w:t>
      </w:r>
      <w:r w:rsidR="00F574C6" w:rsidRPr="00473D0D">
        <w:rPr>
          <w:rFonts w:cstheme="minorHAnsi"/>
          <w:sz w:val="24"/>
          <w:szCs w:val="24"/>
          <w:lang w:val="lv-LV"/>
        </w:rPr>
        <w:t xml:space="preserve">viņš </w:t>
      </w:r>
      <w:r w:rsidRPr="00473D0D">
        <w:rPr>
          <w:rFonts w:cstheme="minorHAnsi"/>
          <w:sz w:val="24"/>
          <w:szCs w:val="24"/>
          <w:lang w:val="lv-LV"/>
        </w:rPr>
        <w:t>pievienoj</w:t>
      </w:r>
      <w:r w:rsidR="00F574C6" w:rsidRPr="00473D0D">
        <w:rPr>
          <w:rFonts w:cstheme="minorHAnsi"/>
          <w:sz w:val="24"/>
          <w:szCs w:val="24"/>
          <w:lang w:val="lv-LV"/>
        </w:rPr>
        <w:t>ās</w:t>
      </w:r>
      <w:r w:rsidRPr="00473D0D">
        <w:rPr>
          <w:rFonts w:cstheme="minorHAnsi"/>
          <w:sz w:val="24"/>
          <w:szCs w:val="24"/>
          <w:lang w:val="lv-LV"/>
        </w:rPr>
        <w:t xml:space="preserve"> Džona Hopkinsa</w:t>
      </w:r>
      <w:r w:rsidR="00F574C6" w:rsidRPr="00473D0D">
        <w:rPr>
          <w:rFonts w:cstheme="minorHAnsi"/>
          <w:sz w:val="24"/>
          <w:szCs w:val="24"/>
          <w:lang w:val="lv-LV"/>
        </w:rPr>
        <w:t xml:space="preserve"> universitātes mācību spēkiem kļūstot par</w:t>
      </w:r>
      <w:r w:rsidRPr="00473D0D">
        <w:rPr>
          <w:rFonts w:cstheme="minorHAnsi"/>
          <w:sz w:val="24"/>
          <w:szCs w:val="24"/>
          <w:lang w:val="lv-LV"/>
        </w:rPr>
        <w:t xml:space="preserve"> imunoloģijas nodaļas direktor</w:t>
      </w:r>
      <w:r w:rsidR="00F574C6" w:rsidRPr="00473D0D">
        <w:rPr>
          <w:rFonts w:cstheme="minorHAnsi"/>
          <w:sz w:val="24"/>
          <w:szCs w:val="24"/>
          <w:lang w:val="lv-LV"/>
        </w:rPr>
        <w:t>u</w:t>
      </w:r>
      <w:r w:rsidRPr="00473D0D">
        <w:rPr>
          <w:rFonts w:cstheme="minorHAnsi"/>
          <w:sz w:val="24"/>
          <w:szCs w:val="24"/>
          <w:lang w:val="lv-LV"/>
        </w:rPr>
        <w:t xml:space="preserve"> un 1993. gadā </w:t>
      </w:r>
      <w:r w:rsidR="00F574C6" w:rsidRPr="00473D0D">
        <w:rPr>
          <w:rFonts w:cstheme="minorHAnsi"/>
          <w:sz w:val="24"/>
          <w:szCs w:val="24"/>
          <w:lang w:val="lv-LV"/>
        </w:rPr>
        <w:t xml:space="preserve">tika </w:t>
      </w:r>
      <w:r w:rsidRPr="00473D0D">
        <w:rPr>
          <w:rFonts w:cstheme="minorHAnsi"/>
          <w:sz w:val="24"/>
          <w:szCs w:val="24"/>
          <w:lang w:val="lv-LV"/>
        </w:rPr>
        <w:t xml:space="preserve">paaugstināts par oftalmoloģijas profesoru un 2000. gadā par epidemioloģijas profesoru. </w:t>
      </w:r>
      <w:r w:rsidR="00756684" w:rsidRPr="00473D0D">
        <w:rPr>
          <w:rFonts w:cstheme="minorHAnsi"/>
          <w:sz w:val="24"/>
          <w:szCs w:val="24"/>
          <w:lang w:val="lv-LV"/>
        </w:rPr>
        <w:t>2007. gadā ticis i</w:t>
      </w:r>
      <w:r w:rsidRPr="00473D0D">
        <w:rPr>
          <w:rFonts w:cstheme="minorHAnsi"/>
          <w:sz w:val="24"/>
          <w:szCs w:val="24"/>
          <w:lang w:val="lv-LV"/>
        </w:rPr>
        <w:t>ecelts par Sīnāja kalna Ikasas Medicīnas skolas</w:t>
      </w:r>
      <w:r w:rsidR="00756684" w:rsidRPr="00473D0D">
        <w:rPr>
          <w:rFonts w:cstheme="minorHAnsi"/>
          <w:sz w:val="24"/>
          <w:szCs w:val="24"/>
          <w:lang w:val="lv-LV"/>
        </w:rPr>
        <w:t xml:space="preserve"> (</w:t>
      </w:r>
      <w:r w:rsidR="00756684" w:rsidRPr="00473D0D">
        <w:rPr>
          <w:rFonts w:cstheme="minorHAnsi"/>
          <w:i/>
          <w:iCs/>
          <w:sz w:val="24"/>
          <w:szCs w:val="24"/>
          <w:lang w:val="lv-LV"/>
        </w:rPr>
        <w:t>no angļu val. Icahn School of Medicine at Mount Sinai</w:t>
      </w:r>
      <w:r w:rsidR="00756684" w:rsidRPr="00473D0D">
        <w:rPr>
          <w:rFonts w:cstheme="minorHAnsi"/>
          <w:sz w:val="24"/>
          <w:szCs w:val="24"/>
          <w:lang w:val="lv-LV"/>
        </w:rPr>
        <w:t>)</w:t>
      </w:r>
      <w:r w:rsidRPr="00473D0D">
        <w:rPr>
          <w:rFonts w:cstheme="minorHAnsi"/>
          <w:sz w:val="24"/>
          <w:szCs w:val="24"/>
          <w:lang w:val="lv-LV"/>
        </w:rPr>
        <w:t xml:space="preserve"> </w:t>
      </w:r>
      <w:r w:rsidR="00CA69E5" w:rsidRPr="00473D0D">
        <w:rPr>
          <w:rFonts w:cstheme="minorHAnsi"/>
          <w:sz w:val="24"/>
          <w:szCs w:val="24"/>
          <w:lang w:val="lv-LV"/>
        </w:rPr>
        <w:t>o</w:t>
      </w:r>
      <w:r w:rsidRPr="00473D0D">
        <w:rPr>
          <w:rFonts w:cstheme="minorHAnsi"/>
          <w:sz w:val="24"/>
          <w:szCs w:val="24"/>
          <w:lang w:val="lv-LV"/>
        </w:rPr>
        <w:t xml:space="preserve">ftalmoloģijas katedras priekšsēdētāju. </w:t>
      </w:r>
      <w:r w:rsidR="00CA69E5" w:rsidRPr="00473D0D">
        <w:rPr>
          <w:rFonts w:cstheme="minorHAnsi"/>
          <w:sz w:val="24"/>
          <w:szCs w:val="24"/>
          <w:lang w:val="lv-LV"/>
        </w:rPr>
        <w:t>Iepriekš p</w:t>
      </w:r>
      <w:r w:rsidRPr="00473D0D">
        <w:rPr>
          <w:rFonts w:cstheme="minorHAnsi"/>
          <w:sz w:val="24"/>
          <w:szCs w:val="24"/>
          <w:lang w:val="lv-LV"/>
        </w:rPr>
        <w:t xml:space="preserve">ildījis </w:t>
      </w:r>
      <w:r w:rsidR="00CA69E5" w:rsidRPr="00473D0D">
        <w:rPr>
          <w:rFonts w:cstheme="minorHAnsi"/>
          <w:sz w:val="24"/>
          <w:szCs w:val="24"/>
          <w:lang w:val="lv-LV"/>
        </w:rPr>
        <w:t xml:space="preserve">arī </w:t>
      </w:r>
      <w:r w:rsidRPr="00473D0D">
        <w:rPr>
          <w:rFonts w:cstheme="minorHAnsi"/>
          <w:sz w:val="24"/>
          <w:szCs w:val="24"/>
          <w:lang w:val="lv-LV"/>
        </w:rPr>
        <w:t xml:space="preserve">valdes priekšsēdētāja pienākumus Sīnāja kalna </w:t>
      </w:r>
      <w:r w:rsidR="00CA69E5" w:rsidRPr="00473D0D">
        <w:rPr>
          <w:rFonts w:cstheme="minorHAnsi"/>
          <w:sz w:val="24"/>
          <w:szCs w:val="24"/>
          <w:lang w:val="lv-LV"/>
        </w:rPr>
        <w:t>medicīnas</w:t>
      </w:r>
      <w:r w:rsidRPr="00473D0D">
        <w:rPr>
          <w:rFonts w:cstheme="minorHAnsi"/>
          <w:sz w:val="24"/>
          <w:szCs w:val="24"/>
          <w:lang w:val="lv-LV"/>
        </w:rPr>
        <w:t xml:space="preserve"> fakultāt</w:t>
      </w:r>
      <w:r w:rsidR="00CA69E5" w:rsidRPr="00473D0D">
        <w:rPr>
          <w:rFonts w:cstheme="minorHAnsi"/>
          <w:sz w:val="24"/>
          <w:szCs w:val="24"/>
          <w:lang w:val="lv-LV"/>
        </w:rPr>
        <w:t>ē</w:t>
      </w:r>
      <w:r w:rsidRPr="00473D0D">
        <w:rPr>
          <w:rFonts w:cstheme="minorHAnsi"/>
          <w:sz w:val="24"/>
          <w:szCs w:val="24"/>
          <w:lang w:val="lv-LV"/>
        </w:rPr>
        <w:t xml:space="preserve"> un </w:t>
      </w:r>
      <w:r w:rsidR="00CA69E5" w:rsidRPr="00473D0D">
        <w:rPr>
          <w:rFonts w:cstheme="minorHAnsi"/>
          <w:sz w:val="24"/>
          <w:szCs w:val="24"/>
          <w:lang w:val="lv-LV"/>
        </w:rPr>
        <w:t xml:space="preserve">dekāna pienākumus </w:t>
      </w:r>
      <w:r w:rsidRPr="00473D0D">
        <w:rPr>
          <w:rFonts w:cstheme="minorHAnsi"/>
          <w:sz w:val="24"/>
          <w:szCs w:val="24"/>
          <w:lang w:val="lv-LV"/>
        </w:rPr>
        <w:t xml:space="preserve">klīnisko </w:t>
      </w:r>
      <w:r w:rsidR="00CA69E5" w:rsidRPr="00473D0D">
        <w:rPr>
          <w:rFonts w:cstheme="minorHAnsi"/>
          <w:sz w:val="24"/>
          <w:szCs w:val="24"/>
          <w:lang w:val="lv-LV"/>
        </w:rPr>
        <w:t xml:space="preserve">jautājumu pārvaldīšanā. </w:t>
      </w:r>
      <w:r w:rsidRPr="00473D0D">
        <w:rPr>
          <w:rFonts w:cstheme="minorHAnsi"/>
          <w:sz w:val="24"/>
          <w:szCs w:val="24"/>
          <w:lang w:val="lv-LV"/>
        </w:rPr>
        <w:t>2016. gadā iecelts par Sīnāja kalna Ņujorkas acu un ausu s</w:t>
      </w:r>
      <w:r w:rsidR="00936CF4" w:rsidRPr="00473D0D">
        <w:rPr>
          <w:rFonts w:cstheme="minorHAnsi"/>
          <w:sz w:val="24"/>
          <w:szCs w:val="24"/>
          <w:lang w:val="lv-LV"/>
        </w:rPr>
        <w:t>limību nodaļas</w:t>
      </w:r>
      <w:r w:rsidRPr="00473D0D">
        <w:rPr>
          <w:rFonts w:cstheme="minorHAnsi"/>
          <w:sz w:val="24"/>
          <w:szCs w:val="24"/>
          <w:lang w:val="lv-LV"/>
        </w:rPr>
        <w:t xml:space="preserve"> un redzes</w:t>
      </w:r>
      <w:r w:rsidR="00936CF4" w:rsidRPr="00473D0D">
        <w:rPr>
          <w:rFonts w:cstheme="minorHAnsi"/>
          <w:sz w:val="24"/>
          <w:szCs w:val="24"/>
          <w:lang w:val="lv-LV"/>
        </w:rPr>
        <w:t xml:space="preserve"> traucējumu</w:t>
      </w:r>
      <w:r w:rsidRPr="00473D0D">
        <w:rPr>
          <w:rFonts w:cstheme="minorHAnsi"/>
          <w:sz w:val="24"/>
          <w:szCs w:val="24"/>
          <w:lang w:val="lv-LV"/>
        </w:rPr>
        <w:t xml:space="preserve"> pētījumu institūta direktoru. 2019. gadā </w:t>
      </w:r>
      <w:r w:rsidR="001F1453" w:rsidRPr="00473D0D">
        <w:rPr>
          <w:rFonts w:cstheme="minorHAnsi"/>
          <w:sz w:val="24"/>
          <w:szCs w:val="24"/>
          <w:lang w:val="lv-LV"/>
        </w:rPr>
        <w:t xml:space="preserve">iecelts par </w:t>
      </w:r>
      <w:r w:rsidRPr="00473D0D">
        <w:rPr>
          <w:rFonts w:cstheme="minorHAnsi"/>
          <w:sz w:val="24"/>
          <w:szCs w:val="24"/>
          <w:lang w:val="lv-LV"/>
        </w:rPr>
        <w:t>Džona Hopkinsa universitātes Blūmbergas Sabiedrības veselības skolas Klīnisko pētījumu un pierādījumu sintēzes centra</w:t>
      </w:r>
      <w:r w:rsidR="001F1453" w:rsidRPr="00473D0D">
        <w:rPr>
          <w:rFonts w:cstheme="minorHAnsi"/>
          <w:sz w:val="24"/>
          <w:szCs w:val="24"/>
          <w:lang w:val="lv-LV"/>
        </w:rPr>
        <w:t xml:space="preserve"> direktoru.</w:t>
      </w:r>
      <w:r w:rsidRPr="00473D0D">
        <w:rPr>
          <w:rFonts w:cstheme="minorHAnsi"/>
          <w:sz w:val="24"/>
          <w:szCs w:val="24"/>
          <w:lang w:val="lv-LV"/>
        </w:rPr>
        <w:t xml:space="preserve"> Dr. Džabss ir pieredzējis klīniskais zinātnieks un saņēmis </w:t>
      </w:r>
      <w:r w:rsidR="001F1453" w:rsidRPr="00473D0D">
        <w:rPr>
          <w:rFonts w:cstheme="minorHAnsi"/>
          <w:sz w:val="24"/>
          <w:szCs w:val="24"/>
          <w:lang w:val="lv-LV"/>
        </w:rPr>
        <w:t xml:space="preserve">vairākas </w:t>
      </w:r>
      <w:r w:rsidRPr="00473D0D">
        <w:rPr>
          <w:rFonts w:cstheme="minorHAnsi"/>
          <w:sz w:val="24"/>
          <w:szCs w:val="24"/>
          <w:lang w:val="lv-LV"/>
        </w:rPr>
        <w:t xml:space="preserve">balvas un apbalvojumus. </w:t>
      </w:r>
      <w:r w:rsidR="00797DD1" w:rsidRPr="00473D0D">
        <w:rPr>
          <w:rFonts w:cstheme="minorHAnsi"/>
          <w:sz w:val="24"/>
          <w:szCs w:val="24"/>
          <w:lang w:val="lv-LV"/>
        </w:rPr>
        <w:t>Regulāri</w:t>
      </w:r>
      <w:r w:rsidRPr="00473D0D">
        <w:rPr>
          <w:rFonts w:cstheme="minorHAnsi"/>
          <w:sz w:val="24"/>
          <w:szCs w:val="24"/>
          <w:lang w:val="lv-LV"/>
        </w:rPr>
        <w:t xml:space="preserve"> </w:t>
      </w:r>
      <w:r w:rsidR="00797DD1" w:rsidRPr="00473D0D">
        <w:rPr>
          <w:rFonts w:cstheme="minorHAnsi"/>
          <w:sz w:val="24"/>
          <w:szCs w:val="24"/>
          <w:lang w:val="lv-LV"/>
        </w:rPr>
        <w:t>ir</w:t>
      </w:r>
      <w:r w:rsidRPr="00473D0D">
        <w:rPr>
          <w:rFonts w:cstheme="minorHAnsi"/>
          <w:sz w:val="24"/>
          <w:szCs w:val="24"/>
          <w:lang w:val="lv-LV"/>
        </w:rPr>
        <w:t xml:space="preserve"> aicināts uzstāties </w:t>
      </w:r>
      <w:r w:rsidR="001F1453" w:rsidRPr="00473D0D">
        <w:rPr>
          <w:rFonts w:cstheme="minorHAnsi"/>
          <w:sz w:val="24"/>
          <w:szCs w:val="24"/>
          <w:lang w:val="lv-LV"/>
        </w:rPr>
        <w:t xml:space="preserve">dažādās nacionālās un internacionālās konferencēs, </w:t>
      </w:r>
      <w:r w:rsidRPr="00473D0D">
        <w:rPr>
          <w:rFonts w:cstheme="minorHAnsi"/>
          <w:sz w:val="24"/>
          <w:szCs w:val="24"/>
          <w:lang w:val="lv-LV"/>
        </w:rPr>
        <w:t xml:space="preserve">nolasījis 19 </w:t>
      </w:r>
      <w:r w:rsidR="00392C4C" w:rsidRPr="00473D0D">
        <w:rPr>
          <w:rFonts w:cstheme="minorHAnsi"/>
          <w:sz w:val="24"/>
          <w:szCs w:val="24"/>
          <w:lang w:val="lv-LV"/>
        </w:rPr>
        <w:t xml:space="preserve">specializētās goda </w:t>
      </w:r>
      <w:r w:rsidRPr="00473D0D">
        <w:rPr>
          <w:rFonts w:cstheme="minorHAnsi"/>
          <w:sz w:val="24"/>
          <w:szCs w:val="24"/>
          <w:lang w:val="lv-LV"/>
        </w:rPr>
        <w:t>lekcijas, ieskaitot Edvarda Džeksona lekciju Amerikas Oftalmoloģijas akadēmij</w:t>
      </w:r>
      <w:r w:rsidR="00392C4C" w:rsidRPr="00473D0D">
        <w:rPr>
          <w:rFonts w:cstheme="minorHAnsi"/>
          <w:sz w:val="24"/>
          <w:szCs w:val="24"/>
          <w:lang w:val="lv-LV"/>
        </w:rPr>
        <w:t>as kongresā</w:t>
      </w:r>
      <w:r w:rsidRPr="00473D0D">
        <w:rPr>
          <w:rFonts w:cstheme="minorHAnsi"/>
          <w:sz w:val="24"/>
          <w:szCs w:val="24"/>
          <w:lang w:val="lv-LV"/>
        </w:rPr>
        <w:t xml:space="preserve"> 2010. gadā. Vairāk nekā 30 gadu</w:t>
      </w:r>
      <w:r w:rsidR="003A7BB7" w:rsidRPr="00473D0D">
        <w:rPr>
          <w:rFonts w:cstheme="minorHAnsi"/>
          <w:sz w:val="24"/>
          <w:szCs w:val="24"/>
          <w:lang w:val="lv-LV"/>
        </w:rPr>
        <w:t xml:space="preserve"> garumā piesaistījis</w:t>
      </w:r>
      <w:r w:rsidRPr="00473D0D">
        <w:rPr>
          <w:rFonts w:cstheme="minorHAnsi"/>
          <w:sz w:val="24"/>
          <w:szCs w:val="24"/>
          <w:lang w:val="lv-LV"/>
        </w:rPr>
        <w:t xml:space="preserve"> nemainīgu Nacionālā Veselības institūta finansējumu un </w:t>
      </w:r>
      <w:r w:rsidR="003A7BB7" w:rsidRPr="00473D0D">
        <w:rPr>
          <w:rFonts w:cstheme="minorHAnsi"/>
          <w:sz w:val="24"/>
          <w:szCs w:val="24"/>
          <w:lang w:val="lv-LV"/>
        </w:rPr>
        <w:t xml:space="preserve">personīgi </w:t>
      </w:r>
      <w:r w:rsidRPr="00473D0D">
        <w:rPr>
          <w:rFonts w:cstheme="minorHAnsi"/>
          <w:sz w:val="24"/>
          <w:szCs w:val="24"/>
          <w:lang w:val="lv-LV"/>
        </w:rPr>
        <w:t>vadījis 9</w:t>
      </w:r>
      <w:r w:rsidR="003A7BB7" w:rsidRPr="00473D0D">
        <w:rPr>
          <w:rFonts w:cstheme="minorHAnsi"/>
          <w:sz w:val="24"/>
          <w:szCs w:val="24"/>
          <w:lang w:val="lv-LV"/>
        </w:rPr>
        <w:t xml:space="preserve"> tā</w:t>
      </w:r>
      <w:r w:rsidRPr="00473D0D">
        <w:rPr>
          <w:rFonts w:cstheme="minorHAnsi"/>
          <w:sz w:val="24"/>
          <w:szCs w:val="24"/>
          <w:lang w:val="lv-LV"/>
        </w:rPr>
        <w:t xml:space="preserve"> finansētus, nacionālus un starptautiskus daudzcentru klīniskos pētījumus. Viņš ir</w:t>
      </w:r>
      <w:r w:rsidR="001E028E" w:rsidRPr="00473D0D">
        <w:rPr>
          <w:rFonts w:cstheme="minorHAnsi"/>
          <w:sz w:val="24"/>
          <w:szCs w:val="24"/>
          <w:lang w:val="lv-LV"/>
        </w:rPr>
        <w:t xml:space="preserve"> klīnisko</w:t>
      </w:r>
      <w:r w:rsidRPr="00473D0D">
        <w:rPr>
          <w:rFonts w:cstheme="minorHAnsi"/>
          <w:sz w:val="24"/>
          <w:szCs w:val="24"/>
          <w:lang w:val="lv-LV"/>
        </w:rPr>
        <w:t xml:space="preserve"> pētījumu grupu un Uveīta nomenklatūras standartizācijas darba grupas priekšsēdētājs. Eksperts uveīta, klīnisko pētījumu un klīnisko pētījumu metodoloģijas jomā. Viņš ir autors vairāk nekā 320 publikācijām un 48 grāmatu nodaļām.  </w:t>
      </w:r>
      <w:r w:rsidR="000C1338" w:rsidRPr="00473D0D">
        <w:rPr>
          <w:rFonts w:cstheme="minorHAnsi"/>
          <w:sz w:val="24"/>
          <w:szCs w:val="24"/>
          <w:lang w:val="lv-LV"/>
        </w:rPr>
        <w:t xml:space="preserve">  </w:t>
      </w:r>
    </w:p>
    <w:p w14:paraId="699E8F48" w14:textId="77777777" w:rsidR="00D963A8" w:rsidRPr="00473D0D" w:rsidRDefault="00D963A8" w:rsidP="000C1338">
      <w:pPr>
        <w:spacing w:after="0" w:line="240" w:lineRule="auto"/>
        <w:rPr>
          <w:rFonts w:cstheme="minorHAnsi"/>
          <w:b/>
          <w:bCs/>
          <w:sz w:val="36"/>
          <w:szCs w:val="36"/>
        </w:rPr>
      </w:pPr>
    </w:p>
    <w:p w14:paraId="02EBA7C9" w14:textId="77777777" w:rsidR="000C1338" w:rsidRPr="00473D0D" w:rsidRDefault="00D73441" w:rsidP="000C1338">
      <w:pPr>
        <w:spacing w:after="0" w:line="240" w:lineRule="auto"/>
        <w:rPr>
          <w:rFonts w:cstheme="minorHAnsi"/>
          <w:b/>
          <w:bCs/>
          <w:sz w:val="36"/>
          <w:szCs w:val="36"/>
        </w:rPr>
      </w:pPr>
      <w:r w:rsidRPr="00473D0D">
        <w:rPr>
          <w:rFonts w:eastAsia="Times New Roman" w:cstheme="minorHAnsi"/>
          <w:b/>
          <w:bCs/>
          <w:noProof/>
          <w:color w:val="B75584"/>
          <w:sz w:val="36"/>
          <w:szCs w:val="36"/>
        </w:rPr>
        <w:lastRenderedPageBreak/>
        <w:drawing>
          <wp:anchor distT="0" distB="0" distL="114300" distR="114300" simplePos="0" relativeHeight="251667456" behindDoc="1" locked="0" layoutInCell="1" allowOverlap="1" wp14:anchorId="0B31D92C" wp14:editId="12653512">
            <wp:simplePos x="0" y="0"/>
            <wp:positionH relativeFrom="margin">
              <wp:align>right</wp:align>
            </wp:positionH>
            <wp:positionV relativeFrom="paragraph">
              <wp:posOffset>66675</wp:posOffset>
            </wp:positionV>
            <wp:extent cx="1061866" cy="1600200"/>
            <wp:effectExtent l="0" t="0" r="5080" b="0"/>
            <wp:wrapTight wrapText="bothSides">
              <wp:wrapPolygon edited="0">
                <wp:start x="0" y="0"/>
                <wp:lineTo x="0" y="21343"/>
                <wp:lineTo x="21316" y="21343"/>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mkins-Netzer O_5418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1866" cy="1600200"/>
                    </a:xfrm>
                    <a:prstGeom prst="rect">
                      <a:avLst/>
                    </a:prstGeom>
                  </pic:spPr>
                </pic:pic>
              </a:graphicData>
            </a:graphic>
          </wp:anchor>
        </w:drawing>
      </w:r>
      <w:r w:rsidR="000C1338" w:rsidRPr="00473D0D">
        <w:rPr>
          <w:rFonts w:cstheme="minorHAnsi"/>
          <w:b/>
          <w:bCs/>
          <w:sz w:val="36"/>
          <w:szCs w:val="36"/>
        </w:rPr>
        <w:t>Dr. Oren</w:t>
      </w:r>
      <w:r w:rsidR="0052152E" w:rsidRPr="00473D0D">
        <w:rPr>
          <w:rFonts w:cstheme="minorHAnsi"/>
          <w:b/>
          <w:bCs/>
          <w:sz w:val="36"/>
          <w:szCs w:val="36"/>
        </w:rPr>
        <w:t>s</w:t>
      </w:r>
      <w:r w:rsidR="000C1338" w:rsidRPr="00473D0D">
        <w:rPr>
          <w:rFonts w:cstheme="minorHAnsi"/>
          <w:b/>
          <w:bCs/>
          <w:sz w:val="36"/>
          <w:szCs w:val="36"/>
        </w:rPr>
        <w:t xml:space="preserve"> Tomkins-Netzer</w:t>
      </w:r>
      <w:r w:rsidR="0052152E" w:rsidRPr="00473D0D">
        <w:rPr>
          <w:rFonts w:cstheme="minorHAnsi"/>
          <w:b/>
          <w:bCs/>
          <w:sz w:val="36"/>
          <w:szCs w:val="36"/>
        </w:rPr>
        <w:t>s</w:t>
      </w:r>
      <w:r w:rsidRPr="00473D0D">
        <w:rPr>
          <w:rFonts w:cstheme="minorHAnsi"/>
          <w:b/>
          <w:bCs/>
          <w:sz w:val="36"/>
          <w:szCs w:val="36"/>
        </w:rPr>
        <w:t xml:space="preserve"> </w:t>
      </w:r>
    </w:p>
    <w:p w14:paraId="25906957" w14:textId="77777777" w:rsidR="00D86D67" w:rsidRPr="00473D0D" w:rsidRDefault="0052152E" w:rsidP="00D86D67">
      <w:pPr>
        <w:spacing w:after="0" w:line="240" w:lineRule="auto"/>
        <w:jc w:val="both"/>
      </w:pPr>
      <w:r w:rsidRPr="00473D0D">
        <w:rPr>
          <w:rFonts w:cstheme="minorHAnsi"/>
          <w:color w:val="222222"/>
          <w:sz w:val="24"/>
          <w:szCs w:val="24"/>
          <w:highlight w:val="white"/>
        </w:rPr>
        <w:t>Orens Tomkins-Netzers ieguvis medicīnas doktora grādu Bena Guriona universitāt</w:t>
      </w:r>
      <w:r w:rsidR="000866CB" w:rsidRPr="00473D0D">
        <w:rPr>
          <w:rFonts w:cstheme="minorHAnsi"/>
          <w:color w:val="222222"/>
          <w:sz w:val="24"/>
          <w:szCs w:val="24"/>
          <w:highlight w:val="white"/>
        </w:rPr>
        <w:t>ē,</w:t>
      </w:r>
      <w:r w:rsidRPr="00473D0D">
        <w:rPr>
          <w:rFonts w:cstheme="minorHAnsi"/>
          <w:color w:val="222222"/>
          <w:sz w:val="24"/>
          <w:szCs w:val="24"/>
          <w:highlight w:val="white"/>
        </w:rPr>
        <w:t xml:space="preserve"> Izraēlā. Pēc oftalmoloģijas rezidentūras programmas pabeigšanas  ieguvis stipendiju </w:t>
      </w:r>
      <w:r w:rsidR="00CF0FF1" w:rsidRPr="00473D0D">
        <w:rPr>
          <w:rFonts w:cstheme="minorHAnsi"/>
          <w:color w:val="222222"/>
          <w:sz w:val="24"/>
          <w:szCs w:val="24"/>
          <w:highlight w:val="white"/>
        </w:rPr>
        <w:t xml:space="preserve"> un </w:t>
      </w:r>
      <w:r w:rsidR="00CF0FF1" w:rsidRPr="00473D0D">
        <w:rPr>
          <w:rFonts w:cstheme="minorHAnsi"/>
          <w:color w:val="222222"/>
          <w:sz w:val="24"/>
          <w:szCs w:val="24"/>
        </w:rPr>
        <w:t xml:space="preserve">“Moorfields” acu </w:t>
      </w:r>
      <w:r w:rsidR="00CF0FF1" w:rsidRPr="00473D0D">
        <w:rPr>
          <w:rFonts w:cstheme="minorHAnsi"/>
          <w:color w:val="222222"/>
          <w:sz w:val="24"/>
          <w:szCs w:val="24"/>
          <w:highlight w:val="white"/>
        </w:rPr>
        <w:t xml:space="preserve">klīnikā Londonā  praktizējis </w:t>
      </w:r>
      <w:r w:rsidRPr="00473D0D">
        <w:rPr>
          <w:rFonts w:cstheme="minorHAnsi"/>
          <w:color w:val="222222"/>
          <w:sz w:val="24"/>
          <w:szCs w:val="24"/>
          <w:highlight w:val="white"/>
        </w:rPr>
        <w:t>uveīta un tīklenes</w:t>
      </w:r>
      <w:r w:rsidR="000866CB" w:rsidRPr="00473D0D">
        <w:rPr>
          <w:rFonts w:cstheme="minorHAnsi"/>
          <w:color w:val="222222"/>
          <w:sz w:val="24"/>
          <w:szCs w:val="24"/>
          <w:highlight w:val="white"/>
        </w:rPr>
        <w:t xml:space="preserve"> saslimšanu </w:t>
      </w:r>
      <w:r w:rsidR="00CF0FF1" w:rsidRPr="00473D0D">
        <w:rPr>
          <w:rFonts w:cstheme="minorHAnsi"/>
          <w:color w:val="222222"/>
          <w:sz w:val="24"/>
          <w:szCs w:val="24"/>
          <w:highlight w:val="white"/>
        </w:rPr>
        <w:t xml:space="preserve">diagnostiku un ārstēšanu. </w:t>
      </w:r>
      <w:r w:rsidRPr="00473D0D">
        <w:rPr>
          <w:rFonts w:cstheme="minorHAnsi"/>
          <w:color w:val="222222"/>
          <w:sz w:val="24"/>
          <w:szCs w:val="24"/>
          <w:highlight w:val="white"/>
        </w:rPr>
        <w:t xml:space="preserve">2014. gadā iecelts par </w:t>
      </w:r>
      <w:r w:rsidR="000866CB" w:rsidRPr="00473D0D">
        <w:rPr>
          <w:rFonts w:cstheme="minorHAnsi"/>
          <w:color w:val="222222"/>
          <w:sz w:val="24"/>
          <w:szCs w:val="24"/>
          <w:highlight w:val="white"/>
        </w:rPr>
        <w:t xml:space="preserve">uveīta  un </w:t>
      </w:r>
      <w:r w:rsidRPr="00473D0D">
        <w:rPr>
          <w:rFonts w:cstheme="minorHAnsi"/>
          <w:color w:val="222222"/>
          <w:sz w:val="24"/>
          <w:szCs w:val="24"/>
          <w:highlight w:val="white"/>
        </w:rPr>
        <w:t>tīklenes</w:t>
      </w:r>
      <w:r w:rsidR="000866CB" w:rsidRPr="00473D0D">
        <w:rPr>
          <w:rFonts w:cstheme="minorHAnsi"/>
          <w:color w:val="222222"/>
          <w:sz w:val="24"/>
          <w:szCs w:val="24"/>
          <w:highlight w:val="white"/>
        </w:rPr>
        <w:t xml:space="preserve"> vadošo speciālistu</w:t>
      </w:r>
      <w:r w:rsidRPr="00473D0D">
        <w:rPr>
          <w:rFonts w:cstheme="minorHAnsi"/>
          <w:color w:val="222222"/>
          <w:sz w:val="24"/>
          <w:szCs w:val="24"/>
          <w:highlight w:val="white"/>
        </w:rPr>
        <w:t xml:space="preserve"> Bnai Zion medicīnas centrā Haifā, Izraēlā. 2018. gadā kļuvis par</w:t>
      </w:r>
      <w:r w:rsidR="000866CB" w:rsidRPr="00473D0D">
        <w:rPr>
          <w:rFonts w:cstheme="minorHAnsi"/>
          <w:color w:val="222222"/>
          <w:sz w:val="24"/>
          <w:szCs w:val="24"/>
          <w:highlight w:val="white"/>
        </w:rPr>
        <w:t xml:space="preserve"> Izraēlas veselības aprūpes organizācijas “</w:t>
      </w:r>
      <w:r w:rsidRPr="00473D0D">
        <w:rPr>
          <w:rFonts w:cstheme="minorHAnsi"/>
          <w:color w:val="222222"/>
          <w:sz w:val="24"/>
          <w:szCs w:val="24"/>
          <w:highlight w:val="white"/>
        </w:rPr>
        <w:t>Macabbi Healthcare services</w:t>
      </w:r>
      <w:r w:rsidR="000866CB" w:rsidRPr="00473D0D">
        <w:rPr>
          <w:rFonts w:cstheme="minorHAnsi"/>
          <w:color w:val="222222"/>
          <w:sz w:val="24"/>
          <w:szCs w:val="24"/>
          <w:highlight w:val="white"/>
        </w:rPr>
        <w:t>”</w:t>
      </w:r>
      <w:r w:rsidRPr="00473D0D">
        <w:rPr>
          <w:rFonts w:cstheme="minorHAnsi"/>
          <w:color w:val="222222"/>
          <w:sz w:val="24"/>
          <w:szCs w:val="24"/>
          <w:highlight w:val="white"/>
        </w:rPr>
        <w:t xml:space="preserve"> oftalmoloģijas pakalpojumu nodaļas vadītāju</w:t>
      </w:r>
      <w:r w:rsidR="000866CB" w:rsidRPr="00473D0D">
        <w:rPr>
          <w:rFonts w:cstheme="minorHAnsi"/>
          <w:color w:val="222222"/>
          <w:sz w:val="24"/>
          <w:szCs w:val="24"/>
          <w:highlight w:val="white"/>
        </w:rPr>
        <w:t>.</w:t>
      </w:r>
      <w:r w:rsidRPr="00473D0D">
        <w:rPr>
          <w:rFonts w:cstheme="minorHAnsi"/>
          <w:color w:val="222222"/>
          <w:sz w:val="24"/>
          <w:szCs w:val="24"/>
          <w:highlight w:val="white"/>
        </w:rPr>
        <w:t xml:space="preserve"> 2020. gadā iecelts par oftalmoloģijas nodaļas priekšsēdētāju Karmelas medicīnas centrā Haifā, Izraēlā. 2016. gadā </w:t>
      </w:r>
      <w:r w:rsidR="003E5C96" w:rsidRPr="00473D0D">
        <w:rPr>
          <w:rFonts w:cstheme="minorHAnsi"/>
          <w:color w:val="222222"/>
          <w:sz w:val="24"/>
          <w:szCs w:val="24"/>
          <w:highlight w:val="white"/>
        </w:rPr>
        <w:t>kļuvis</w:t>
      </w:r>
      <w:r w:rsidRPr="00473D0D">
        <w:rPr>
          <w:rFonts w:cstheme="minorHAnsi"/>
          <w:color w:val="222222"/>
          <w:sz w:val="24"/>
          <w:szCs w:val="24"/>
          <w:highlight w:val="white"/>
        </w:rPr>
        <w:t xml:space="preserve"> par vecāko pasniedzēju Rappaportas medicīnas fakultātē, Izraēlas tehnoloģiju institūtā, Haifā, Izraēlā. Viņ</w:t>
      </w:r>
      <w:r w:rsidR="003E5C96" w:rsidRPr="00473D0D">
        <w:rPr>
          <w:rFonts w:cstheme="minorHAnsi"/>
          <w:color w:val="222222"/>
          <w:sz w:val="24"/>
          <w:szCs w:val="24"/>
          <w:highlight w:val="white"/>
        </w:rPr>
        <w:t>a</w:t>
      </w:r>
      <w:r w:rsidRPr="00473D0D">
        <w:rPr>
          <w:rFonts w:cstheme="minorHAnsi"/>
          <w:color w:val="222222"/>
          <w:sz w:val="24"/>
          <w:szCs w:val="24"/>
          <w:highlight w:val="white"/>
        </w:rPr>
        <w:t xml:space="preserve"> </w:t>
      </w:r>
      <w:r w:rsidR="003E5C96" w:rsidRPr="00473D0D">
        <w:rPr>
          <w:rFonts w:cstheme="minorHAnsi"/>
          <w:color w:val="222222"/>
          <w:sz w:val="24"/>
          <w:szCs w:val="24"/>
          <w:highlight w:val="white"/>
        </w:rPr>
        <w:t>pētnieciskās intereses saistītas ar jautājumiem</w:t>
      </w:r>
      <w:r w:rsidR="000866CB" w:rsidRPr="00473D0D">
        <w:rPr>
          <w:rFonts w:cstheme="minorHAnsi"/>
          <w:color w:val="222222"/>
          <w:sz w:val="24"/>
          <w:szCs w:val="24"/>
          <w:highlight w:val="white"/>
        </w:rPr>
        <w:t>, kas pēta klīniskos gadījumus un to ārstēšanas rezultātus, kā arī redzes zuduma</w:t>
      </w:r>
      <w:r w:rsidR="003E5C96" w:rsidRPr="00473D0D">
        <w:rPr>
          <w:rFonts w:cstheme="minorHAnsi"/>
          <w:color w:val="222222"/>
          <w:sz w:val="24"/>
          <w:szCs w:val="24"/>
          <w:highlight w:val="white"/>
        </w:rPr>
        <w:t xml:space="preserve"> cēloņus</w:t>
      </w:r>
      <w:r w:rsidR="000866CB" w:rsidRPr="00473D0D">
        <w:rPr>
          <w:rFonts w:cstheme="minorHAnsi"/>
          <w:color w:val="222222"/>
          <w:sz w:val="24"/>
          <w:szCs w:val="24"/>
          <w:highlight w:val="white"/>
        </w:rPr>
        <w:t xml:space="preserve"> uveīta </w:t>
      </w:r>
      <w:r w:rsidR="00B91F01" w:rsidRPr="00473D0D">
        <w:rPr>
          <w:rFonts w:cstheme="minorHAnsi"/>
          <w:color w:val="222222"/>
          <w:sz w:val="24"/>
          <w:szCs w:val="24"/>
          <w:highlight w:val="white"/>
        </w:rPr>
        <w:t xml:space="preserve">pacientiem un </w:t>
      </w:r>
      <w:r w:rsidRPr="00473D0D">
        <w:rPr>
          <w:rFonts w:cstheme="minorHAnsi"/>
          <w:color w:val="222222"/>
          <w:sz w:val="24"/>
          <w:szCs w:val="24"/>
          <w:highlight w:val="white"/>
        </w:rPr>
        <w:t>jaunas ārstēšanas metodes neinfekciozajam uveītam.</w:t>
      </w:r>
    </w:p>
    <w:p w14:paraId="3026059A" w14:textId="77777777" w:rsidR="00D86D67" w:rsidRPr="00473D0D" w:rsidRDefault="00D86D67" w:rsidP="000C1338">
      <w:pPr>
        <w:spacing w:after="0" w:line="240" w:lineRule="auto"/>
        <w:rPr>
          <w:rFonts w:cstheme="minorHAnsi"/>
          <w:b/>
          <w:bCs/>
          <w:sz w:val="36"/>
          <w:szCs w:val="36"/>
        </w:rPr>
      </w:pPr>
    </w:p>
    <w:p w14:paraId="3DB1AB01" w14:textId="77777777" w:rsidR="000C1338" w:rsidRPr="00473D0D" w:rsidRDefault="00D73441" w:rsidP="000C1338">
      <w:pPr>
        <w:spacing w:after="0" w:line="240" w:lineRule="auto"/>
        <w:rPr>
          <w:rFonts w:cstheme="minorHAnsi"/>
          <w:b/>
          <w:bCs/>
          <w:sz w:val="36"/>
          <w:szCs w:val="36"/>
        </w:rPr>
      </w:pPr>
      <w:r w:rsidRPr="00473D0D">
        <w:rPr>
          <w:rFonts w:eastAsia="Times New Roman" w:cstheme="minorHAnsi"/>
          <w:b/>
          <w:bCs/>
          <w:noProof/>
          <w:color w:val="B75584"/>
          <w:sz w:val="36"/>
          <w:szCs w:val="36"/>
        </w:rPr>
        <w:drawing>
          <wp:anchor distT="0" distB="0" distL="114300" distR="114300" simplePos="0" relativeHeight="251669504" behindDoc="1" locked="0" layoutInCell="1" allowOverlap="1" wp14:anchorId="4FB19CF9" wp14:editId="6BDFE774">
            <wp:simplePos x="0" y="0"/>
            <wp:positionH relativeFrom="margin">
              <wp:align>right</wp:align>
            </wp:positionH>
            <wp:positionV relativeFrom="paragraph">
              <wp:posOffset>132715</wp:posOffset>
            </wp:positionV>
            <wp:extent cx="1036955" cy="1562100"/>
            <wp:effectExtent l="0" t="0" r="0" b="0"/>
            <wp:wrapTight wrapText="bothSides">
              <wp:wrapPolygon edited="0">
                <wp:start x="0" y="0"/>
                <wp:lineTo x="0" y="21337"/>
                <wp:lineTo x="21031" y="21337"/>
                <wp:lineTo x="210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 A _5406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6955" cy="1562100"/>
                    </a:xfrm>
                    <a:prstGeom prst="rect">
                      <a:avLst/>
                    </a:prstGeom>
                  </pic:spPr>
                </pic:pic>
              </a:graphicData>
            </a:graphic>
          </wp:anchor>
        </w:drawing>
      </w:r>
      <w:r w:rsidR="000C1338" w:rsidRPr="00473D0D">
        <w:rPr>
          <w:rFonts w:cstheme="minorHAnsi"/>
          <w:b/>
          <w:bCs/>
          <w:sz w:val="36"/>
          <w:szCs w:val="36"/>
        </w:rPr>
        <w:t>Dr. Asaf</w:t>
      </w:r>
      <w:r w:rsidR="0052152E" w:rsidRPr="00473D0D">
        <w:rPr>
          <w:rFonts w:cstheme="minorHAnsi"/>
          <w:b/>
          <w:bCs/>
          <w:sz w:val="36"/>
          <w:szCs w:val="36"/>
        </w:rPr>
        <w:t>s</w:t>
      </w:r>
      <w:r w:rsidR="000C1338" w:rsidRPr="00473D0D">
        <w:rPr>
          <w:rFonts w:cstheme="minorHAnsi"/>
          <w:b/>
          <w:bCs/>
          <w:sz w:val="36"/>
          <w:szCs w:val="36"/>
        </w:rPr>
        <w:t xml:space="preserve"> Bar</w:t>
      </w:r>
      <w:r w:rsidR="0052152E" w:rsidRPr="00473D0D">
        <w:rPr>
          <w:rFonts w:cstheme="minorHAnsi"/>
          <w:b/>
          <w:bCs/>
          <w:sz w:val="36"/>
          <w:szCs w:val="36"/>
        </w:rPr>
        <w:t>s</w:t>
      </w:r>
      <w:r w:rsidRPr="00473D0D">
        <w:rPr>
          <w:rFonts w:cstheme="minorHAnsi"/>
          <w:b/>
          <w:bCs/>
          <w:sz w:val="36"/>
          <w:szCs w:val="36"/>
        </w:rPr>
        <w:t xml:space="preserve"> </w:t>
      </w:r>
    </w:p>
    <w:p w14:paraId="63FA18D5" w14:textId="77777777" w:rsidR="00C70E92" w:rsidRPr="00473D0D" w:rsidRDefault="00F0171E" w:rsidP="000C1338">
      <w:pPr>
        <w:spacing w:after="0" w:line="240" w:lineRule="auto"/>
        <w:jc w:val="both"/>
        <w:rPr>
          <w:sz w:val="24"/>
          <w:szCs w:val="24"/>
        </w:rPr>
      </w:pPr>
      <w:r w:rsidRPr="00473D0D">
        <w:rPr>
          <w:sz w:val="24"/>
          <w:szCs w:val="24"/>
        </w:rPr>
        <w:t xml:space="preserve">Asafs ir ieguvis medicīnas </w:t>
      </w:r>
      <w:r w:rsidR="0065182C" w:rsidRPr="00473D0D">
        <w:rPr>
          <w:sz w:val="24"/>
          <w:szCs w:val="24"/>
        </w:rPr>
        <w:t>izglītību</w:t>
      </w:r>
      <w:r w:rsidRPr="00473D0D">
        <w:rPr>
          <w:sz w:val="24"/>
          <w:szCs w:val="24"/>
        </w:rPr>
        <w:t xml:space="preserve"> </w:t>
      </w:r>
      <w:r w:rsidR="0065182C" w:rsidRPr="00473D0D">
        <w:rPr>
          <w:rFonts w:cstheme="minorHAnsi"/>
          <w:color w:val="222222"/>
          <w:sz w:val="24"/>
          <w:szCs w:val="24"/>
          <w:highlight w:val="white"/>
        </w:rPr>
        <w:t xml:space="preserve">Bena Guriona universitātē, Izraēlā. </w:t>
      </w:r>
      <w:r w:rsidR="0065182C" w:rsidRPr="00473D0D">
        <w:rPr>
          <w:sz w:val="24"/>
          <w:szCs w:val="24"/>
        </w:rPr>
        <w:t>O</w:t>
      </w:r>
      <w:r w:rsidR="00506725" w:rsidRPr="00473D0D">
        <w:rPr>
          <w:sz w:val="24"/>
          <w:szCs w:val="24"/>
        </w:rPr>
        <w:t>ftamologa</w:t>
      </w:r>
      <w:r w:rsidR="0065182C" w:rsidRPr="00473D0D">
        <w:rPr>
          <w:sz w:val="24"/>
          <w:szCs w:val="24"/>
        </w:rPr>
        <w:t xml:space="preserve"> specialitāti ieguvis </w:t>
      </w:r>
      <w:r w:rsidR="00506725" w:rsidRPr="00473D0D">
        <w:rPr>
          <w:sz w:val="24"/>
          <w:szCs w:val="24"/>
        </w:rPr>
        <w:t>Volfsona medicīnas centrā Holonā, Izraēl</w:t>
      </w:r>
      <w:r w:rsidR="0065182C" w:rsidRPr="00473D0D">
        <w:rPr>
          <w:sz w:val="24"/>
          <w:szCs w:val="24"/>
        </w:rPr>
        <w:t xml:space="preserve">ā. Vēlāk ieguvis stipendiju un praktizējis kā tīklenes speciālists. </w:t>
      </w:r>
      <w:r w:rsidR="00506725" w:rsidRPr="00473D0D">
        <w:rPr>
          <w:sz w:val="24"/>
          <w:szCs w:val="24"/>
        </w:rPr>
        <w:t xml:space="preserve">Kvalificēta personāla trūkums acu iekaisumu </w:t>
      </w:r>
      <w:r w:rsidR="0065182C" w:rsidRPr="00473D0D">
        <w:rPr>
          <w:sz w:val="24"/>
          <w:szCs w:val="24"/>
        </w:rPr>
        <w:t>jautājumos</w:t>
      </w:r>
      <w:r w:rsidR="00506725" w:rsidRPr="00473D0D">
        <w:rPr>
          <w:sz w:val="24"/>
          <w:szCs w:val="24"/>
        </w:rPr>
        <w:t xml:space="preserve"> un</w:t>
      </w:r>
      <w:r w:rsidR="005820FE" w:rsidRPr="00473D0D">
        <w:rPr>
          <w:sz w:val="24"/>
          <w:szCs w:val="24"/>
        </w:rPr>
        <w:t xml:space="preserve"> </w:t>
      </w:r>
      <w:r w:rsidR="00506725" w:rsidRPr="00473D0D">
        <w:rPr>
          <w:sz w:val="24"/>
          <w:szCs w:val="24"/>
        </w:rPr>
        <w:t xml:space="preserve"> viņa paša</w:t>
      </w:r>
      <w:r w:rsidR="005820FE" w:rsidRPr="00473D0D">
        <w:rPr>
          <w:sz w:val="24"/>
          <w:szCs w:val="24"/>
        </w:rPr>
        <w:t xml:space="preserve"> personīgā </w:t>
      </w:r>
      <w:r w:rsidR="00506725" w:rsidRPr="00473D0D">
        <w:rPr>
          <w:sz w:val="24"/>
          <w:szCs w:val="24"/>
        </w:rPr>
        <w:t xml:space="preserve"> interese par </w:t>
      </w:r>
      <w:r w:rsidR="005820FE" w:rsidRPr="00473D0D">
        <w:rPr>
          <w:sz w:val="24"/>
          <w:szCs w:val="24"/>
        </w:rPr>
        <w:t>uveīta ārstēšanu bija iemesls, kāpēc Asafs izlēma pievienoties profesoras Sjūzenas Laitmenas</w:t>
      </w:r>
      <w:r w:rsidR="00506725" w:rsidRPr="00473D0D">
        <w:rPr>
          <w:sz w:val="24"/>
          <w:szCs w:val="24"/>
        </w:rPr>
        <w:t xml:space="preserve"> komandai </w:t>
      </w:r>
      <w:r w:rsidR="005820FE" w:rsidRPr="00473D0D">
        <w:rPr>
          <w:sz w:val="24"/>
          <w:szCs w:val="24"/>
        </w:rPr>
        <w:t>“Moorfields”</w:t>
      </w:r>
      <w:r w:rsidR="00506725" w:rsidRPr="00473D0D">
        <w:rPr>
          <w:sz w:val="24"/>
          <w:szCs w:val="24"/>
        </w:rPr>
        <w:t xml:space="preserve"> acu </w:t>
      </w:r>
      <w:r w:rsidR="005820FE" w:rsidRPr="00473D0D">
        <w:rPr>
          <w:sz w:val="24"/>
          <w:szCs w:val="24"/>
        </w:rPr>
        <w:t xml:space="preserve">klīnikā, kā arī viņas komandai </w:t>
      </w:r>
      <w:r w:rsidR="00506725" w:rsidRPr="00473D0D">
        <w:rPr>
          <w:sz w:val="24"/>
          <w:szCs w:val="24"/>
        </w:rPr>
        <w:t>Londonas universitātes koledž</w:t>
      </w:r>
      <w:r w:rsidR="005820FE" w:rsidRPr="00473D0D">
        <w:rPr>
          <w:sz w:val="24"/>
          <w:szCs w:val="24"/>
        </w:rPr>
        <w:t>ā</w:t>
      </w:r>
      <w:r w:rsidR="00506725" w:rsidRPr="00473D0D">
        <w:rPr>
          <w:sz w:val="24"/>
          <w:szCs w:val="24"/>
        </w:rPr>
        <w:t>.</w:t>
      </w:r>
      <w:r w:rsidR="005820FE" w:rsidRPr="00473D0D">
        <w:rPr>
          <w:sz w:val="24"/>
          <w:szCs w:val="24"/>
        </w:rPr>
        <w:t xml:space="preserve"> Pēc divu gadu ilgas prakses pētnieka un klīniskā līdzstrādnieka amatā </w:t>
      </w:r>
      <w:r w:rsidR="00C70E92" w:rsidRPr="00473D0D">
        <w:rPr>
          <w:sz w:val="24"/>
          <w:szCs w:val="24"/>
        </w:rPr>
        <w:t xml:space="preserve">viņš </w:t>
      </w:r>
      <w:r w:rsidR="008C778D" w:rsidRPr="00473D0D">
        <w:rPr>
          <w:sz w:val="24"/>
          <w:szCs w:val="24"/>
        </w:rPr>
        <w:t>kļuva</w:t>
      </w:r>
      <w:r w:rsidR="000712E6" w:rsidRPr="00473D0D">
        <w:rPr>
          <w:sz w:val="24"/>
          <w:szCs w:val="24"/>
        </w:rPr>
        <w:t xml:space="preserve"> </w:t>
      </w:r>
      <w:r w:rsidR="00C70E92" w:rsidRPr="00473D0D">
        <w:rPr>
          <w:sz w:val="24"/>
          <w:szCs w:val="24"/>
        </w:rPr>
        <w:t xml:space="preserve"> par goda lektoru </w:t>
      </w:r>
      <w:r w:rsidR="000712E6" w:rsidRPr="00473D0D">
        <w:rPr>
          <w:sz w:val="24"/>
          <w:szCs w:val="24"/>
        </w:rPr>
        <w:t>Londonas Universitātes koledžas</w:t>
      </w:r>
      <w:r w:rsidR="00C70E92" w:rsidRPr="00473D0D">
        <w:rPr>
          <w:sz w:val="24"/>
          <w:szCs w:val="24"/>
        </w:rPr>
        <w:t xml:space="preserve"> Oftalmoloģijas institūt</w:t>
      </w:r>
      <w:r w:rsidR="000712E6" w:rsidRPr="00473D0D">
        <w:rPr>
          <w:sz w:val="24"/>
          <w:szCs w:val="24"/>
        </w:rPr>
        <w:t>a</w:t>
      </w:r>
      <w:r w:rsidR="00C70E92" w:rsidRPr="00473D0D">
        <w:rPr>
          <w:sz w:val="24"/>
          <w:szCs w:val="24"/>
        </w:rPr>
        <w:t xml:space="preserve"> </w:t>
      </w:r>
      <w:r w:rsidR="000712E6" w:rsidRPr="00473D0D">
        <w:rPr>
          <w:sz w:val="24"/>
          <w:szCs w:val="24"/>
        </w:rPr>
        <w:t>pirmā</w:t>
      </w:r>
      <w:r w:rsidR="00C70E92" w:rsidRPr="00473D0D">
        <w:rPr>
          <w:sz w:val="24"/>
          <w:szCs w:val="24"/>
        </w:rPr>
        <w:t xml:space="preserve"> un </w:t>
      </w:r>
      <w:r w:rsidR="000712E6" w:rsidRPr="00473D0D">
        <w:rPr>
          <w:sz w:val="24"/>
          <w:szCs w:val="24"/>
        </w:rPr>
        <w:t>otrā gada maģistra studiju programmā,</w:t>
      </w:r>
      <w:r w:rsidR="00C70E92" w:rsidRPr="00473D0D">
        <w:rPr>
          <w:sz w:val="24"/>
          <w:szCs w:val="24"/>
        </w:rPr>
        <w:t xml:space="preserve"> kā arī </w:t>
      </w:r>
      <w:r w:rsidR="000712E6" w:rsidRPr="00473D0D">
        <w:rPr>
          <w:sz w:val="24"/>
          <w:szCs w:val="24"/>
        </w:rPr>
        <w:t xml:space="preserve"> </w:t>
      </w:r>
      <w:r w:rsidR="00C70E92" w:rsidRPr="00473D0D">
        <w:rPr>
          <w:sz w:val="24"/>
          <w:szCs w:val="24"/>
        </w:rPr>
        <w:t xml:space="preserve">citos </w:t>
      </w:r>
      <w:r w:rsidR="000712E6" w:rsidRPr="00473D0D">
        <w:rPr>
          <w:sz w:val="24"/>
          <w:szCs w:val="24"/>
        </w:rPr>
        <w:t xml:space="preserve">ar oftalmoloģiju saistītos </w:t>
      </w:r>
      <w:r w:rsidR="00C70E92" w:rsidRPr="00473D0D">
        <w:rPr>
          <w:sz w:val="24"/>
          <w:szCs w:val="24"/>
        </w:rPr>
        <w:t xml:space="preserve">kursos. </w:t>
      </w:r>
      <w:r w:rsidR="008C778D" w:rsidRPr="00473D0D">
        <w:rPr>
          <w:sz w:val="24"/>
          <w:szCs w:val="24"/>
        </w:rPr>
        <w:t>Atgriežoties</w:t>
      </w:r>
      <w:r w:rsidR="00C70E92" w:rsidRPr="00473D0D">
        <w:rPr>
          <w:sz w:val="24"/>
          <w:szCs w:val="24"/>
        </w:rPr>
        <w:t xml:space="preserve"> Izraēlā viņš tika iecelts par </w:t>
      </w:r>
      <w:r w:rsidR="008C778D" w:rsidRPr="00473D0D">
        <w:rPr>
          <w:sz w:val="24"/>
          <w:szCs w:val="24"/>
        </w:rPr>
        <w:t xml:space="preserve">oftalmoloģijas </w:t>
      </w:r>
      <w:r w:rsidR="00C70E92" w:rsidRPr="00473D0D">
        <w:rPr>
          <w:sz w:val="24"/>
          <w:szCs w:val="24"/>
        </w:rPr>
        <w:t>departamenta vadītāja vietnieka</w:t>
      </w:r>
      <w:r w:rsidR="008C778D" w:rsidRPr="00473D0D">
        <w:rPr>
          <w:sz w:val="24"/>
          <w:szCs w:val="24"/>
        </w:rPr>
        <w:t xml:space="preserve"> un tur</w:t>
      </w:r>
      <w:r w:rsidR="00C70E92" w:rsidRPr="00473D0D">
        <w:rPr>
          <w:sz w:val="24"/>
          <w:szCs w:val="24"/>
        </w:rPr>
        <w:t xml:space="preserve"> izveidoj</w:t>
      </w:r>
      <w:r w:rsidR="008C778D" w:rsidRPr="00473D0D">
        <w:rPr>
          <w:sz w:val="24"/>
          <w:szCs w:val="24"/>
        </w:rPr>
        <w:t xml:space="preserve">a Uveīta </w:t>
      </w:r>
      <w:r w:rsidR="00C70E92" w:rsidRPr="00473D0D">
        <w:rPr>
          <w:sz w:val="24"/>
          <w:szCs w:val="24"/>
        </w:rPr>
        <w:t xml:space="preserve"> </w:t>
      </w:r>
      <w:r w:rsidR="008C778D" w:rsidRPr="00473D0D">
        <w:rPr>
          <w:sz w:val="24"/>
          <w:szCs w:val="24"/>
        </w:rPr>
        <w:t>nodaļu</w:t>
      </w:r>
      <w:r w:rsidR="00C70E92" w:rsidRPr="00473D0D">
        <w:rPr>
          <w:sz w:val="24"/>
          <w:szCs w:val="24"/>
        </w:rPr>
        <w:t>. Dr.Bars joprojām ir viens no institūta izglītības un pētniecības</w:t>
      </w:r>
      <w:r w:rsidR="00A36122" w:rsidRPr="00473D0D">
        <w:rPr>
          <w:sz w:val="24"/>
          <w:szCs w:val="24"/>
        </w:rPr>
        <w:t xml:space="preserve"> nodaļu</w:t>
      </w:r>
      <w:r w:rsidR="00C70E92" w:rsidRPr="00473D0D">
        <w:rPr>
          <w:sz w:val="24"/>
          <w:szCs w:val="24"/>
        </w:rPr>
        <w:t xml:space="preserve"> vadītājiem un </w:t>
      </w:r>
      <w:r w:rsidR="00A36122" w:rsidRPr="00473D0D">
        <w:rPr>
          <w:sz w:val="24"/>
          <w:szCs w:val="24"/>
        </w:rPr>
        <w:t xml:space="preserve">Telavivas Universitātes Medicīnas skolas </w:t>
      </w:r>
      <w:r w:rsidR="00C70E92" w:rsidRPr="00473D0D">
        <w:rPr>
          <w:sz w:val="24"/>
          <w:szCs w:val="24"/>
        </w:rPr>
        <w:t xml:space="preserve">fakultātes </w:t>
      </w:r>
      <w:r w:rsidR="00A36122" w:rsidRPr="00473D0D">
        <w:rPr>
          <w:sz w:val="24"/>
          <w:szCs w:val="24"/>
        </w:rPr>
        <w:t>lektors</w:t>
      </w:r>
      <w:r w:rsidR="00C70E92" w:rsidRPr="00473D0D">
        <w:rPr>
          <w:sz w:val="24"/>
          <w:szCs w:val="24"/>
        </w:rPr>
        <w:t>, kur viņam tika piešķirts labākā lektora apbalvojums.</w:t>
      </w:r>
    </w:p>
    <w:p w14:paraId="0C978A8F" w14:textId="77777777" w:rsidR="00C70E92" w:rsidRPr="00473D0D" w:rsidRDefault="00C70E92" w:rsidP="000C1338">
      <w:pPr>
        <w:spacing w:after="0" w:line="240" w:lineRule="auto"/>
        <w:jc w:val="both"/>
        <w:rPr>
          <w:sz w:val="24"/>
          <w:szCs w:val="24"/>
        </w:rPr>
      </w:pPr>
    </w:p>
    <w:p w14:paraId="2CAB47FF"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41F5D661"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0F2E31CA"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7A38D118"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70BA8731"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3EE15E35"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66E7F763"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6C0A6C86"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66F24F88"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78E2022C"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117A5629" w14:textId="77777777" w:rsidR="00D86D67" w:rsidRPr="00473D0D" w:rsidRDefault="00D86D67"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50E65FC7" w14:textId="77777777" w:rsidR="00865CDF" w:rsidRDefault="00865CDF" w:rsidP="00576CF3">
      <w:pPr>
        <w:spacing w:after="0" w:line="510" w:lineRule="atLeast"/>
        <w:jc w:val="both"/>
        <w:textAlignment w:val="baseline"/>
        <w:outlineLvl w:val="2"/>
        <w:rPr>
          <w:rFonts w:eastAsia="Times New Roman" w:cstheme="minorHAnsi"/>
          <w:b/>
          <w:bCs/>
          <w:color w:val="000000" w:themeColor="text1"/>
          <w:sz w:val="36"/>
          <w:szCs w:val="36"/>
          <w:lang w:eastAsia="lv-LV"/>
        </w:rPr>
      </w:pPr>
    </w:p>
    <w:p w14:paraId="1D482642" w14:textId="7467E5C3" w:rsidR="000C1338" w:rsidRPr="00473D0D" w:rsidRDefault="00520E9A" w:rsidP="00576CF3">
      <w:pPr>
        <w:spacing w:after="0" w:line="510" w:lineRule="atLeast"/>
        <w:jc w:val="both"/>
        <w:textAlignment w:val="baseline"/>
        <w:outlineLvl w:val="2"/>
        <w:rPr>
          <w:rFonts w:eastAsia="Times New Roman" w:cstheme="minorHAnsi"/>
          <w:b/>
          <w:bCs/>
          <w:color w:val="000000" w:themeColor="text1"/>
          <w:sz w:val="36"/>
          <w:szCs w:val="36"/>
          <w:lang w:eastAsia="lv-LV"/>
        </w:rPr>
      </w:pPr>
      <w:r w:rsidRPr="00473D0D">
        <w:rPr>
          <w:rFonts w:eastAsia="Times New Roman" w:cstheme="minorHAnsi"/>
          <w:b/>
          <w:bCs/>
          <w:color w:val="000000" w:themeColor="text1"/>
          <w:sz w:val="36"/>
          <w:szCs w:val="36"/>
          <w:lang w:eastAsia="lv-LV"/>
        </w:rPr>
        <w:lastRenderedPageBreak/>
        <w:t>Kas ir UVEĪTS</w:t>
      </w:r>
      <w:r w:rsidR="000C1338" w:rsidRPr="00473D0D">
        <w:rPr>
          <w:rFonts w:eastAsia="Times New Roman" w:cstheme="minorHAnsi"/>
          <w:b/>
          <w:bCs/>
          <w:color w:val="000000" w:themeColor="text1"/>
          <w:sz w:val="36"/>
          <w:szCs w:val="36"/>
          <w:lang w:eastAsia="lv-LV"/>
        </w:rPr>
        <w:t xml:space="preserve">? </w:t>
      </w:r>
    </w:p>
    <w:p w14:paraId="73F070C3" w14:textId="77777777" w:rsidR="00CA7FE6" w:rsidRPr="00473D0D" w:rsidRDefault="00520E9A" w:rsidP="00576CF3">
      <w:pPr>
        <w:spacing w:after="0" w:line="510" w:lineRule="atLeast"/>
        <w:jc w:val="both"/>
        <w:textAlignment w:val="baseline"/>
        <w:outlineLvl w:val="2"/>
        <w:rPr>
          <w:rFonts w:eastAsia="Times New Roman" w:cstheme="minorHAnsi"/>
          <w:b/>
          <w:bCs/>
          <w:color w:val="000000" w:themeColor="text1"/>
          <w:sz w:val="36"/>
          <w:szCs w:val="36"/>
          <w:lang w:eastAsia="lv-LV"/>
        </w:rPr>
      </w:pPr>
      <w:r w:rsidRPr="00473D0D">
        <w:rPr>
          <w:rFonts w:eastAsia="Times New Roman" w:cstheme="minorHAnsi"/>
          <w:b/>
          <w:bCs/>
          <w:color w:val="000000" w:themeColor="text1"/>
          <w:sz w:val="36"/>
          <w:szCs w:val="36"/>
          <w:lang w:eastAsia="lv-LV"/>
        </w:rPr>
        <w:t>Uveīts ir iekaisums acs iekšienē, kas dažiem pacientiem var izraisīt aklumu</w:t>
      </w:r>
    </w:p>
    <w:p w14:paraId="6A22F148" w14:textId="77777777" w:rsidR="00900D73" w:rsidRPr="00473D0D" w:rsidRDefault="00900D73" w:rsidP="00900D73">
      <w:pPr>
        <w:spacing w:after="0" w:line="240" w:lineRule="auto"/>
        <w:jc w:val="both"/>
        <w:textAlignment w:val="baseline"/>
        <w:rPr>
          <w:rFonts w:eastAsia="Times New Roman" w:cstheme="minorHAnsi"/>
          <w:color w:val="000000" w:themeColor="text1"/>
          <w:sz w:val="24"/>
          <w:szCs w:val="24"/>
          <w:lang w:eastAsia="lv-LV"/>
        </w:rPr>
      </w:pPr>
      <w:r w:rsidRPr="00473D0D">
        <w:rPr>
          <w:rFonts w:eastAsia="Times New Roman" w:cstheme="minorHAnsi"/>
          <w:color w:val="000000" w:themeColor="text1"/>
          <w:sz w:val="24"/>
          <w:szCs w:val="24"/>
          <w:lang w:eastAsia="lv-LV"/>
        </w:rPr>
        <w:t>Uveīts var ietekmēt vienu vai abas acis, iekaisums ir saistīts ar uveālo traktu (varavīksneni, ciliāro ķermeni un koroīdu), bet tas var ieteikmēt arī blakus esošos audus, piemēram, stiklveida ķermeni, tīkleni un redzes nervu, veidojot iekaisumu.</w:t>
      </w:r>
    </w:p>
    <w:p w14:paraId="598F4E84" w14:textId="77777777" w:rsidR="00900D73" w:rsidRPr="00473D0D" w:rsidRDefault="00900D73" w:rsidP="00900D73">
      <w:pPr>
        <w:spacing w:after="0" w:line="240" w:lineRule="auto"/>
        <w:jc w:val="both"/>
        <w:textAlignment w:val="baseline"/>
        <w:rPr>
          <w:rFonts w:eastAsia="Times New Roman" w:cstheme="minorHAnsi"/>
          <w:color w:val="000000" w:themeColor="text1"/>
          <w:sz w:val="24"/>
          <w:szCs w:val="24"/>
          <w:lang w:eastAsia="lv-LV"/>
        </w:rPr>
      </w:pPr>
      <w:r w:rsidRPr="00473D0D">
        <w:rPr>
          <w:rFonts w:eastAsia="Times New Roman" w:cstheme="minorHAnsi"/>
          <w:color w:val="000000" w:themeColor="text1"/>
          <w:sz w:val="24"/>
          <w:szCs w:val="24"/>
          <w:lang w:eastAsia="lv-LV"/>
        </w:rPr>
        <w:t>Par uveīta cēloņiem ir maz zināms, bet endogēnā uveīta gadījumos, kad nav identificējama saikne ar infekcijas izraisītāju, par cēloni minētas imūnās regulācijas novirzes. Daudzi gadījumi bieži tiek apzīmēti kā idiopātiski, taču dažos gadījumos uveīts var būt daļa no sistēmiskā slimības procesa, piemēram, sarkoidozes, multiplās sklerozes un Behčeta slimības, vai saistīts ar HLA-B27 pozitīva slimību grupu. Infekcijas ierosinātāji, tādi kā herpes vīrusu grupa, toxoplasma gondii, mycobacterium tuberculosis un treponema pallidum, arī ir bieži atzīti cēloņi.</w:t>
      </w:r>
    </w:p>
    <w:p w14:paraId="69C4055A" w14:textId="77777777" w:rsidR="00900D73" w:rsidRPr="00473D0D" w:rsidRDefault="00900D73" w:rsidP="00900D73">
      <w:pPr>
        <w:spacing w:after="0" w:line="240" w:lineRule="auto"/>
        <w:jc w:val="both"/>
        <w:textAlignment w:val="baseline"/>
        <w:rPr>
          <w:rFonts w:eastAsia="Times New Roman" w:cstheme="minorHAnsi"/>
          <w:color w:val="000000" w:themeColor="text1"/>
          <w:sz w:val="24"/>
          <w:szCs w:val="24"/>
          <w:lang w:eastAsia="lv-LV"/>
        </w:rPr>
      </w:pPr>
    </w:p>
    <w:p w14:paraId="200E4103" w14:textId="77777777" w:rsidR="00900D73" w:rsidRPr="00473D0D" w:rsidRDefault="00900D73" w:rsidP="00900D73">
      <w:pPr>
        <w:pStyle w:val="NormalWeb"/>
        <w:spacing w:before="0" w:beforeAutospacing="0" w:after="0" w:afterAutospacing="0"/>
        <w:jc w:val="both"/>
        <w:textAlignment w:val="baseline"/>
        <w:rPr>
          <w:rFonts w:asciiTheme="minorHAnsi" w:hAnsiTheme="minorHAnsi" w:cstheme="minorHAnsi"/>
          <w:color w:val="000000"/>
        </w:rPr>
      </w:pPr>
      <w:r w:rsidRPr="00473D0D">
        <w:rPr>
          <w:rFonts w:asciiTheme="minorHAnsi" w:hAnsiTheme="minorHAnsi" w:cstheme="minorHAnsi"/>
          <w:color w:val="000000"/>
        </w:rPr>
        <w:t xml:space="preserve">Uveīta sastopamība svārstās no 14 līdz 52,4/100 000 ar kopējo izplatību visā pasaulē līdz 0,73%. Apmēram pusei pacientu slimības sākums ir trešajā vai ceturtajā dzīves desmitgadē, tādējādi pārstāvot vecumu, kurā ir visaktīvākais darba dzīves periods. </w:t>
      </w:r>
    </w:p>
    <w:p w14:paraId="5DE0D878" w14:textId="77777777" w:rsidR="00900D73" w:rsidRPr="00473D0D" w:rsidRDefault="00900D73" w:rsidP="00900D73">
      <w:pPr>
        <w:pStyle w:val="NormalWeb"/>
        <w:spacing w:before="0" w:beforeAutospacing="0" w:after="0" w:afterAutospacing="0"/>
        <w:jc w:val="both"/>
        <w:textAlignment w:val="baseline"/>
        <w:rPr>
          <w:rFonts w:asciiTheme="minorHAnsi" w:hAnsiTheme="minorHAnsi" w:cstheme="minorHAnsi"/>
          <w:color w:val="000000"/>
        </w:rPr>
      </w:pPr>
    </w:p>
    <w:p w14:paraId="15DD5F45" w14:textId="77777777" w:rsidR="00900D73" w:rsidRPr="00473D0D" w:rsidRDefault="00900D73" w:rsidP="00900D73">
      <w:pPr>
        <w:pStyle w:val="NormalWeb"/>
        <w:spacing w:before="0" w:beforeAutospacing="0" w:after="0" w:afterAutospacing="0"/>
        <w:jc w:val="both"/>
        <w:textAlignment w:val="baseline"/>
        <w:rPr>
          <w:rFonts w:asciiTheme="minorHAnsi" w:hAnsiTheme="minorHAnsi" w:cstheme="minorHAnsi"/>
          <w:color w:val="000000"/>
        </w:rPr>
      </w:pPr>
      <w:r w:rsidRPr="00473D0D">
        <w:rPr>
          <w:rFonts w:asciiTheme="minorHAnsi" w:hAnsiTheme="minorHAnsi" w:cstheme="minorHAnsi"/>
          <w:color w:val="000000"/>
        </w:rPr>
        <w:t>Šis vecuma sadalījums padara uveītu par acu slimību grupu ar nozīmīgu sociālekonomisko ietekmi. Bērnu starpā ir īpaša apakšgrupa, kas saistīta ar juvenīlo idiopātisko artrītu.</w:t>
      </w:r>
    </w:p>
    <w:p w14:paraId="689C8E37" w14:textId="77777777" w:rsidR="00900D73" w:rsidRPr="00473D0D" w:rsidRDefault="00900D73" w:rsidP="00900D73">
      <w:pPr>
        <w:pStyle w:val="NormalWeb"/>
        <w:spacing w:before="0" w:beforeAutospacing="0" w:after="0" w:afterAutospacing="0"/>
        <w:jc w:val="both"/>
        <w:textAlignment w:val="baseline"/>
        <w:rPr>
          <w:rFonts w:asciiTheme="minorHAnsi" w:hAnsiTheme="minorHAnsi" w:cstheme="minorHAnsi"/>
          <w:color w:val="000000"/>
        </w:rPr>
      </w:pPr>
    </w:p>
    <w:p w14:paraId="5908BE01" w14:textId="77777777" w:rsidR="00900D73" w:rsidRPr="00473D0D" w:rsidRDefault="00900D73" w:rsidP="00900D73">
      <w:pPr>
        <w:pStyle w:val="NormalWeb"/>
        <w:spacing w:before="0" w:beforeAutospacing="0" w:after="0" w:afterAutospacing="0"/>
        <w:jc w:val="both"/>
        <w:textAlignment w:val="baseline"/>
        <w:rPr>
          <w:rFonts w:asciiTheme="minorHAnsi" w:hAnsiTheme="minorHAnsi" w:cstheme="minorHAnsi"/>
          <w:color w:val="000000"/>
        </w:rPr>
      </w:pPr>
      <w:r w:rsidRPr="00473D0D">
        <w:rPr>
          <w:rFonts w:asciiTheme="minorHAnsi" w:hAnsiTheme="minorHAnsi" w:cstheme="minorHAnsi"/>
          <w:color w:val="000000"/>
        </w:rPr>
        <w:t>Daudzos gadījumos iekaisums ātri izzūd, dažiem pacientiem var būt atkārtoti uzliesmojumi vienā vai abās acīs, bet ievērojamam skaitam pacientu attīstās pastāvīga slimības forma, kas rada bojājumus un izraisa  nopietnus redzes traucējumus. Galvenie redzes zuduma cēloņi ir cistoīdā makulārā tūska, katarakta un glaukoma. Aptuveni 5-20% no "prakstiskā" akluma jeb tuvredzības gadījumiem attīstītajās valstīs rodas uveīta dēļ un tiek lēsts, ka uveīts veido 10-15% no visiem akluma gadījumiem ASV. Akūts priekšējo daļu uveīts ir visizplatītākais apakštips, tam arī ir vispozitīvākās prognozes attiecībā uz redzi, bet pacientiem ar aizmugurējo daļu uveītu un panuveītu, kur iesaistīta acs aizmugurējā daļa, novērojamas sliktākas prognozes attiecībā uz redzes saglabāšanu.</w:t>
      </w:r>
    </w:p>
    <w:p w14:paraId="3F6E0707" w14:textId="77777777" w:rsidR="00900D73" w:rsidRPr="00473D0D" w:rsidRDefault="00900D73" w:rsidP="00900D73">
      <w:pPr>
        <w:pStyle w:val="NormalWeb"/>
        <w:spacing w:before="0" w:beforeAutospacing="0" w:after="0" w:afterAutospacing="0"/>
        <w:jc w:val="both"/>
        <w:textAlignment w:val="baseline"/>
        <w:rPr>
          <w:rFonts w:asciiTheme="minorHAnsi" w:hAnsiTheme="minorHAnsi" w:cstheme="minorHAnsi"/>
          <w:color w:val="000000"/>
        </w:rPr>
      </w:pPr>
    </w:p>
    <w:p w14:paraId="7B106923" w14:textId="77777777" w:rsidR="00900D73" w:rsidRPr="00473D0D" w:rsidRDefault="00900D73" w:rsidP="00900D73">
      <w:pPr>
        <w:pStyle w:val="NormalWeb"/>
        <w:spacing w:before="0" w:beforeAutospacing="0" w:after="0" w:afterAutospacing="0"/>
        <w:jc w:val="both"/>
        <w:textAlignment w:val="baseline"/>
        <w:rPr>
          <w:rFonts w:asciiTheme="minorHAnsi" w:hAnsiTheme="minorHAnsi" w:cstheme="minorHAnsi"/>
          <w:b/>
          <w:bCs/>
          <w:color w:val="000000" w:themeColor="text1"/>
          <w:sz w:val="28"/>
          <w:szCs w:val="28"/>
          <w:bdr w:val="none" w:sz="0" w:space="0" w:color="auto" w:frame="1"/>
        </w:rPr>
      </w:pPr>
      <w:r w:rsidRPr="00473D0D">
        <w:rPr>
          <w:rFonts w:asciiTheme="minorHAnsi" w:hAnsiTheme="minorHAnsi" w:cstheme="minorHAnsi"/>
          <w:color w:val="000000"/>
        </w:rPr>
        <w:t>Neinfekciozu cēloņu gadījumā ārstēšana parasti ir vērsta uz imūnās atbildes mazināšanu, izmantojot kortikosteroīdus, kas terapijā nereti ir pirmā izvēle. Priekšējo daļu uveīta ārstēšanai bieži tiek izmantoti acu pilieni, bet redzes apdraudošu slimību gadījumā var būt nepieciešamas kortikosteroīdu tabletes, imūnsupresīvi līdzekļi un bioloģiskas zāles, lai uzlabotu vai saglabātu redzi.</w:t>
      </w:r>
    </w:p>
    <w:p w14:paraId="3F9E5C80" w14:textId="77777777" w:rsidR="00D05E3A" w:rsidRPr="00473D0D" w:rsidRDefault="00D05E3A" w:rsidP="00750803">
      <w:pPr>
        <w:pStyle w:val="NormalWeb"/>
        <w:shd w:val="clear" w:color="auto" w:fill="FCFCFC"/>
        <w:spacing w:before="0" w:beforeAutospacing="0" w:after="0" w:afterAutospacing="0"/>
        <w:jc w:val="both"/>
        <w:textAlignment w:val="baseline"/>
        <w:rPr>
          <w:rFonts w:asciiTheme="minorHAnsi" w:hAnsiTheme="minorHAnsi" w:cstheme="minorHAnsi"/>
          <w:b/>
          <w:bCs/>
          <w:color w:val="000000" w:themeColor="text1"/>
          <w:sz w:val="36"/>
          <w:szCs w:val="36"/>
          <w:bdr w:val="none" w:sz="0" w:space="0" w:color="auto" w:frame="1"/>
        </w:rPr>
      </w:pPr>
    </w:p>
    <w:p w14:paraId="394F6CD9" w14:textId="77777777" w:rsidR="004A3DC0" w:rsidRPr="00473D0D" w:rsidRDefault="00D05E3A" w:rsidP="00750803">
      <w:pPr>
        <w:pStyle w:val="NormalWeb"/>
        <w:shd w:val="clear" w:color="auto" w:fill="FCFCFC"/>
        <w:spacing w:before="0" w:beforeAutospacing="0" w:after="0" w:afterAutospacing="0"/>
        <w:jc w:val="both"/>
        <w:textAlignment w:val="baseline"/>
        <w:rPr>
          <w:rFonts w:asciiTheme="minorHAnsi" w:hAnsiTheme="minorHAnsi" w:cstheme="minorHAnsi"/>
          <w:b/>
          <w:bCs/>
          <w:color w:val="000000" w:themeColor="text1"/>
          <w:sz w:val="36"/>
          <w:szCs w:val="36"/>
          <w:bdr w:val="none" w:sz="0" w:space="0" w:color="auto" w:frame="1"/>
        </w:rPr>
      </w:pPr>
      <w:r w:rsidRPr="00473D0D">
        <w:rPr>
          <w:rFonts w:asciiTheme="minorHAnsi" w:hAnsiTheme="minorHAnsi" w:cstheme="minorHAnsi"/>
          <w:b/>
          <w:bCs/>
          <w:color w:val="000000" w:themeColor="text1"/>
          <w:sz w:val="36"/>
          <w:szCs w:val="36"/>
          <w:bdr w:val="none" w:sz="0" w:space="0" w:color="auto" w:frame="1"/>
        </w:rPr>
        <w:t>Dalības maksa</w:t>
      </w:r>
    </w:p>
    <w:tbl>
      <w:tblPr>
        <w:tblW w:w="8926" w:type="dxa"/>
        <w:tblLook w:val="04A0" w:firstRow="1" w:lastRow="0" w:firstColumn="1" w:lastColumn="0" w:noHBand="0" w:noVBand="1"/>
      </w:tblPr>
      <w:tblGrid>
        <w:gridCol w:w="8926"/>
      </w:tblGrid>
      <w:tr w:rsidR="004A3DC0" w:rsidRPr="00473D0D" w14:paraId="6A82C31D" w14:textId="77777777" w:rsidTr="00905346">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F8C36" w14:textId="77777777" w:rsidR="004A3DC0" w:rsidRPr="00473D0D" w:rsidRDefault="00F22006" w:rsidP="007B6AB7">
            <w:pPr>
              <w:spacing w:after="0" w:line="240" w:lineRule="auto"/>
              <w:rPr>
                <w:rFonts w:ascii="Calibri" w:eastAsia="Times New Roman" w:hAnsi="Calibri" w:cs="Calibri"/>
                <w:color w:val="000000"/>
                <w:sz w:val="24"/>
                <w:szCs w:val="24"/>
                <w:lang w:eastAsia="lv-LV"/>
              </w:rPr>
            </w:pPr>
            <w:r w:rsidRPr="00473D0D">
              <w:rPr>
                <w:rFonts w:ascii="Calibri" w:eastAsia="Times New Roman" w:hAnsi="Calibri" w:cs="Calibri"/>
                <w:color w:val="000000"/>
                <w:sz w:val="24"/>
                <w:szCs w:val="24"/>
                <w:lang w:eastAsia="lv-LV"/>
              </w:rPr>
              <w:t xml:space="preserve">Reģistrējoties līdz 31.03.2020 dalības maksa </w:t>
            </w:r>
            <w:r w:rsidR="00905346" w:rsidRPr="00473D0D">
              <w:rPr>
                <w:rFonts w:ascii="Calibri" w:eastAsia="Times New Roman" w:hAnsi="Calibri" w:cs="Calibri"/>
                <w:color w:val="000000"/>
                <w:sz w:val="24"/>
                <w:szCs w:val="24"/>
                <w:lang w:eastAsia="lv-LV"/>
              </w:rPr>
              <w:t xml:space="preserve"> - </w:t>
            </w:r>
            <w:r w:rsidR="004A3DC0" w:rsidRPr="00473D0D">
              <w:rPr>
                <w:rFonts w:ascii="Calibri" w:eastAsia="Times New Roman" w:hAnsi="Calibri" w:cs="Calibri"/>
                <w:color w:val="000000"/>
                <w:sz w:val="24"/>
                <w:szCs w:val="24"/>
                <w:lang w:eastAsia="lv-LV"/>
              </w:rPr>
              <w:t>200 EUR</w:t>
            </w:r>
            <w:r w:rsidR="00905346" w:rsidRPr="00473D0D">
              <w:rPr>
                <w:rFonts w:ascii="Calibri" w:eastAsia="Times New Roman" w:hAnsi="Calibri" w:cs="Calibri"/>
                <w:color w:val="000000"/>
                <w:sz w:val="24"/>
                <w:szCs w:val="24"/>
                <w:lang w:eastAsia="lv-LV"/>
              </w:rPr>
              <w:t xml:space="preserve"> </w:t>
            </w:r>
          </w:p>
        </w:tc>
      </w:tr>
      <w:tr w:rsidR="004A3DC0" w:rsidRPr="00473D0D" w14:paraId="298D29D4" w14:textId="77777777" w:rsidTr="00905346">
        <w:trPr>
          <w:trHeight w:val="300"/>
        </w:trPr>
        <w:tc>
          <w:tcPr>
            <w:tcW w:w="8926" w:type="dxa"/>
            <w:tcBorders>
              <w:top w:val="nil"/>
              <w:left w:val="single" w:sz="4" w:space="0" w:color="auto"/>
              <w:bottom w:val="single" w:sz="4" w:space="0" w:color="auto"/>
              <w:right w:val="single" w:sz="4" w:space="0" w:color="auto"/>
            </w:tcBorders>
            <w:shd w:val="clear" w:color="auto" w:fill="auto"/>
            <w:noWrap/>
            <w:vAlign w:val="bottom"/>
            <w:hideMark/>
          </w:tcPr>
          <w:p w14:paraId="35842506" w14:textId="77777777" w:rsidR="004A3DC0" w:rsidRPr="00473D0D" w:rsidRDefault="0097343D" w:rsidP="004A3DC0">
            <w:pPr>
              <w:spacing w:after="0" w:line="240" w:lineRule="auto"/>
              <w:rPr>
                <w:rFonts w:ascii="Calibri" w:eastAsia="Times New Roman" w:hAnsi="Calibri" w:cs="Calibri"/>
                <w:color w:val="000000"/>
                <w:sz w:val="24"/>
                <w:szCs w:val="24"/>
                <w:lang w:eastAsia="lv-LV"/>
              </w:rPr>
            </w:pPr>
            <w:r w:rsidRPr="00473D0D">
              <w:rPr>
                <w:rFonts w:ascii="Calibri" w:eastAsia="Times New Roman" w:hAnsi="Calibri" w:cs="Calibri"/>
                <w:color w:val="000000"/>
                <w:sz w:val="24"/>
                <w:szCs w:val="24"/>
                <w:lang w:eastAsia="lv-LV"/>
              </w:rPr>
              <w:t>Reģistrējoties pēc 31.03.2020</w:t>
            </w:r>
            <w:r w:rsidR="007B27A0" w:rsidRPr="00473D0D">
              <w:rPr>
                <w:rFonts w:ascii="Calibri" w:eastAsia="Times New Roman" w:hAnsi="Calibri" w:cs="Calibri"/>
                <w:color w:val="000000"/>
                <w:sz w:val="24"/>
                <w:szCs w:val="24"/>
                <w:lang w:eastAsia="lv-LV"/>
              </w:rPr>
              <w:t xml:space="preserve"> dalības maksa</w:t>
            </w:r>
            <w:r w:rsidRPr="00473D0D">
              <w:rPr>
                <w:rFonts w:ascii="Calibri" w:eastAsia="Times New Roman" w:hAnsi="Calibri" w:cs="Calibri"/>
                <w:color w:val="000000"/>
                <w:sz w:val="24"/>
                <w:szCs w:val="24"/>
                <w:lang w:eastAsia="lv-LV"/>
              </w:rPr>
              <w:t xml:space="preserve"> </w:t>
            </w:r>
            <w:r w:rsidR="00905346" w:rsidRPr="00473D0D">
              <w:rPr>
                <w:rFonts w:ascii="Calibri" w:eastAsia="Times New Roman" w:hAnsi="Calibri" w:cs="Calibri"/>
                <w:color w:val="000000"/>
                <w:sz w:val="24"/>
                <w:szCs w:val="24"/>
                <w:lang w:eastAsia="lv-LV"/>
              </w:rPr>
              <w:t xml:space="preserve">- </w:t>
            </w:r>
            <w:r w:rsidR="004A3DC0" w:rsidRPr="00473D0D">
              <w:rPr>
                <w:rFonts w:ascii="Calibri" w:eastAsia="Times New Roman" w:hAnsi="Calibri" w:cs="Calibri"/>
                <w:color w:val="000000"/>
                <w:sz w:val="24"/>
                <w:szCs w:val="24"/>
                <w:lang w:eastAsia="lv-LV"/>
              </w:rPr>
              <w:t>250 EUR</w:t>
            </w:r>
          </w:p>
        </w:tc>
      </w:tr>
      <w:tr w:rsidR="004A3DC0" w:rsidRPr="00473D0D" w14:paraId="0434054D" w14:textId="77777777" w:rsidTr="00905346">
        <w:trPr>
          <w:trHeight w:val="300"/>
        </w:trPr>
        <w:tc>
          <w:tcPr>
            <w:tcW w:w="8926" w:type="dxa"/>
            <w:tcBorders>
              <w:top w:val="nil"/>
              <w:left w:val="single" w:sz="4" w:space="0" w:color="auto"/>
              <w:bottom w:val="single" w:sz="4" w:space="0" w:color="auto"/>
              <w:right w:val="single" w:sz="4" w:space="0" w:color="auto"/>
            </w:tcBorders>
            <w:shd w:val="clear" w:color="auto" w:fill="auto"/>
            <w:noWrap/>
            <w:vAlign w:val="bottom"/>
            <w:hideMark/>
          </w:tcPr>
          <w:p w14:paraId="278A6AE8" w14:textId="77777777" w:rsidR="004A3DC0" w:rsidRPr="00473D0D" w:rsidRDefault="002B1A63" w:rsidP="007B6AB7">
            <w:pPr>
              <w:spacing w:after="0" w:line="240" w:lineRule="auto"/>
              <w:rPr>
                <w:rFonts w:ascii="Calibri" w:eastAsia="Times New Roman" w:hAnsi="Calibri" w:cs="Calibri"/>
                <w:color w:val="000000"/>
                <w:sz w:val="24"/>
                <w:szCs w:val="24"/>
                <w:lang w:eastAsia="lv-LV"/>
              </w:rPr>
            </w:pPr>
            <w:r w:rsidRPr="00473D0D">
              <w:rPr>
                <w:rFonts w:ascii="Calibri" w:eastAsia="Times New Roman" w:hAnsi="Calibri" w:cs="Calibri"/>
                <w:color w:val="000000"/>
                <w:sz w:val="24"/>
                <w:szCs w:val="24"/>
                <w:lang w:eastAsia="lv-LV"/>
              </w:rPr>
              <w:t xml:space="preserve">Reģistrējoties līdz 31.03.2020 dalības maksa </w:t>
            </w:r>
            <w:r w:rsidR="007B6AB7" w:rsidRPr="00473D0D">
              <w:rPr>
                <w:rFonts w:ascii="Calibri" w:eastAsia="Times New Roman" w:hAnsi="Calibri" w:cs="Calibri"/>
                <w:color w:val="000000"/>
                <w:sz w:val="24"/>
                <w:szCs w:val="24"/>
                <w:lang w:eastAsia="lv-LV"/>
              </w:rPr>
              <w:t>praktikantiem</w:t>
            </w:r>
            <w:r w:rsidR="004A3DC0" w:rsidRPr="00473D0D">
              <w:rPr>
                <w:rFonts w:ascii="Calibri" w:eastAsia="Times New Roman" w:hAnsi="Calibri" w:cs="Calibri"/>
                <w:color w:val="000000"/>
                <w:sz w:val="24"/>
                <w:szCs w:val="24"/>
                <w:lang w:eastAsia="lv-LV"/>
              </w:rPr>
              <w:t xml:space="preserve">, </w:t>
            </w:r>
            <w:r w:rsidR="007B6AB7" w:rsidRPr="00473D0D">
              <w:rPr>
                <w:rFonts w:ascii="Calibri" w:eastAsia="Times New Roman" w:hAnsi="Calibri" w:cs="Calibri"/>
                <w:color w:val="000000"/>
                <w:sz w:val="24"/>
                <w:szCs w:val="24"/>
                <w:lang w:eastAsia="lv-LV"/>
              </w:rPr>
              <w:t>rezidentiem</w:t>
            </w:r>
            <w:r w:rsidR="004A3DC0" w:rsidRPr="00473D0D">
              <w:rPr>
                <w:rFonts w:ascii="Calibri" w:eastAsia="Times New Roman" w:hAnsi="Calibri" w:cs="Calibri"/>
                <w:color w:val="000000"/>
                <w:sz w:val="24"/>
                <w:szCs w:val="24"/>
                <w:lang w:eastAsia="lv-LV"/>
              </w:rPr>
              <w:t xml:space="preserve"> </w:t>
            </w:r>
            <w:r w:rsidR="00905346" w:rsidRPr="00473D0D">
              <w:rPr>
                <w:rFonts w:ascii="Calibri" w:eastAsia="Times New Roman" w:hAnsi="Calibri" w:cs="Calibri"/>
                <w:color w:val="000000"/>
                <w:sz w:val="24"/>
                <w:szCs w:val="24"/>
                <w:lang w:eastAsia="lv-LV"/>
              </w:rPr>
              <w:t>-</w:t>
            </w:r>
            <w:r w:rsidR="004A3DC0" w:rsidRPr="00473D0D">
              <w:rPr>
                <w:rFonts w:ascii="Calibri" w:eastAsia="Times New Roman" w:hAnsi="Calibri" w:cs="Calibri"/>
                <w:color w:val="000000"/>
                <w:sz w:val="24"/>
                <w:szCs w:val="24"/>
                <w:lang w:eastAsia="lv-LV"/>
              </w:rPr>
              <w:t xml:space="preserve">100 EUR </w:t>
            </w:r>
          </w:p>
        </w:tc>
      </w:tr>
      <w:tr w:rsidR="004A3DC0" w:rsidRPr="00473D0D" w14:paraId="7A21935A" w14:textId="77777777" w:rsidTr="00905346">
        <w:trPr>
          <w:trHeight w:val="300"/>
        </w:trPr>
        <w:tc>
          <w:tcPr>
            <w:tcW w:w="8926" w:type="dxa"/>
            <w:tcBorders>
              <w:top w:val="nil"/>
              <w:left w:val="single" w:sz="4" w:space="0" w:color="auto"/>
              <w:bottom w:val="single" w:sz="4" w:space="0" w:color="auto"/>
              <w:right w:val="single" w:sz="4" w:space="0" w:color="auto"/>
            </w:tcBorders>
            <w:shd w:val="clear" w:color="auto" w:fill="auto"/>
            <w:noWrap/>
            <w:vAlign w:val="bottom"/>
            <w:hideMark/>
          </w:tcPr>
          <w:p w14:paraId="5ABC053B" w14:textId="77777777" w:rsidR="004A3DC0" w:rsidRPr="00473D0D" w:rsidRDefault="002B1A63" w:rsidP="004A3DC0">
            <w:pPr>
              <w:spacing w:after="0" w:line="240" w:lineRule="auto"/>
              <w:rPr>
                <w:rFonts w:ascii="Calibri" w:eastAsia="Times New Roman" w:hAnsi="Calibri" w:cs="Calibri"/>
                <w:color w:val="000000"/>
                <w:sz w:val="24"/>
                <w:szCs w:val="24"/>
                <w:lang w:eastAsia="lv-LV"/>
              </w:rPr>
            </w:pPr>
            <w:r w:rsidRPr="00473D0D">
              <w:rPr>
                <w:rFonts w:ascii="Calibri" w:eastAsia="Times New Roman" w:hAnsi="Calibri" w:cs="Calibri"/>
                <w:color w:val="000000"/>
                <w:sz w:val="24"/>
                <w:szCs w:val="24"/>
                <w:lang w:eastAsia="lv-LV"/>
              </w:rPr>
              <w:t xml:space="preserve">Reģistrējoties pēc 31.03.2020 dalības maksa </w:t>
            </w:r>
            <w:r w:rsidR="007B27A0" w:rsidRPr="00473D0D">
              <w:rPr>
                <w:rFonts w:ascii="Calibri" w:eastAsia="Times New Roman" w:hAnsi="Calibri" w:cs="Calibri"/>
                <w:color w:val="000000"/>
                <w:sz w:val="24"/>
                <w:szCs w:val="24"/>
                <w:lang w:eastAsia="lv-LV"/>
              </w:rPr>
              <w:t>p</w:t>
            </w:r>
            <w:r w:rsidR="007B6AB7" w:rsidRPr="00473D0D">
              <w:rPr>
                <w:rFonts w:ascii="Calibri" w:eastAsia="Times New Roman" w:hAnsi="Calibri" w:cs="Calibri"/>
                <w:color w:val="000000"/>
                <w:sz w:val="24"/>
                <w:szCs w:val="24"/>
                <w:lang w:eastAsia="lv-LV"/>
              </w:rPr>
              <w:t>raktikantiem, rezidentiem</w:t>
            </w:r>
            <w:r w:rsidR="004A3DC0" w:rsidRPr="00473D0D">
              <w:rPr>
                <w:rFonts w:ascii="Calibri" w:eastAsia="Times New Roman" w:hAnsi="Calibri" w:cs="Calibri"/>
                <w:color w:val="000000"/>
                <w:sz w:val="24"/>
                <w:szCs w:val="24"/>
                <w:lang w:eastAsia="lv-LV"/>
              </w:rPr>
              <w:t xml:space="preserve"> </w:t>
            </w:r>
            <w:r w:rsidR="00905346" w:rsidRPr="00473D0D">
              <w:rPr>
                <w:rFonts w:ascii="Calibri" w:eastAsia="Times New Roman" w:hAnsi="Calibri" w:cs="Calibri"/>
                <w:color w:val="000000"/>
                <w:sz w:val="24"/>
                <w:szCs w:val="24"/>
                <w:lang w:eastAsia="lv-LV"/>
              </w:rPr>
              <w:t xml:space="preserve">- </w:t>
            </w:r>
            <w:r w:rsidR="004A3DC0" w:rsidRPr="00473D0D">
              <w:rPr>
                <w:rFonts w:ascii="Calibri" w:eastAsia="Times New Roman" w:hAnsi="Calibri" w:cs="Calibri"/>
                <w:color w:val="000000"/>
                <w:sz w:val="24"/>
                <w:szCs w:val="24"/>
                <w:lang w:eastAsia="lv-LV"/>
              </w:rPr>
              <w:t>120 EUR</w:t>
            </w:r>
            <w:r w:rsidR="007B27A0" w:rsidRPr="00473D0D">
              <w:rPr>
                <w:rFonts w:ascii="Calibri" w:eastAsia="Times New Roman" w:hAnsi="Calibri" w:cs="Calibri"/>
                <w:color w:val="000000"/>
                <w:sz w:val="24"/>
                <w:szCs w:val="24"/>
                <w:lang w:eastAsia="lv-LV"/>
              </w:rPr>
              <w:t xml:space="preserve"> </w:t>
            </w:r>
          </w:p>
        </w:tc>
      </w:tr>
    </w:tbl>
    <w:p w14:paraId="751EEB9D" w14:textId="77777777" w:rsidR="004A3DC0" w:rsidRPr="00473D0D" w:rsidRDefault="004A3DC0" w:rsidP="00750803">
      <w:pPr>
        <w:pStyle w:val="NormalWeb"/>
        <w:shd w:val="clear" w:color="auto" w:fill="FCFCFC"/>
        <w:spacing w:before="0" w:beforeAutospacing="0" w:after="0" w:afterAutospacing="0"/>
        <w:jc w:val="both"/>
        <w:textAlignment w:val="baseline"/>
        <w:rPr>
          <w:rFonts w:asciiTheme="minorHAnsi" w:hAnsiTheme="minorHAnsi" w:cstheme="minorHAnsi"/>
          <w:b/>
          <w:bCs/>
          <w:color w:val="000000" w:themeColor="text1"/>
          <w:sz w:val="28"/>
          <w:szCs w:val="28"/>
          <w:bdr w:val="none" w:sz="0" w:space="0" w:color="auto" w:frame="1"/>
        </w:rPr>
      </w:pPr>
    </w:p>
    <w:p w14:paraId="3E41D30E" w14:textId="77777777" w:rsidR="00750803" w:rsidRPr="00473D0D" w:rsidRDefault="0099662D" w:rsidP="00750803">
      <w:pPr>
        <w:spacing w:after="0"/>
        <w:jc w:val="both"/>
        <w:rPr>
          <w:rFonts w:cstheme="minorHAnsi"/>
          <w:b/>
          <w:bCs/>
          <w:color w:val="000000" w:themeColor="text1"/>
          <w:sz w:val="24"/>
          <w:szCs w:val="24"/>
        </w:rPr>
      </w:pPr>
      <w:r w:rsidRPr="00473D0D">
        <w:rPr>
          <w:rFonts w:cstheme="minorHAnsi"/>
          <w:b/>
          <w:bCs/>
          <w:sz w:val="24"/>
          <w:szCs w:val="24"/>
        </w:rPr>
        <w:t xml:space="preserve">Iepriekšēja </w:t>
      </w:r>
      <w:hyperlink r:id="rId13" w:history="1">
        <w:r w:rsidR="00E72D91" w:rsidRPr="00473D0D">
          <w:rPr>
            <w:rStyle w:val="Hyperlink"/>
            <w:rFonts w:cstheme="minorHAnsi"/>
            <w:b/>
            <w:bCs/>
            <w:sz w:val="24"/>
            <w:szCs w:val="24"/>
          </w:rPr>
          <w:t>reģistrēšanās</w:t>
        </w:r>
      </w:hyperlink>
      <w:r w:rsidRPr="00473D0D">
        <w:rPr>
          <w:rFonts w:cstheme="minorHAnsi"/>
          <w:b/>
          <w:bCs/>
          <w:sz w:val="24"/>
          <w:szCs w:val="24"/>
        </w:rPr>
        <w:t xml:space="preserve"> </w:t>
      </w:r>
      <w:r w:rsidR="003A3F8E" w:rsidRPr="00473D0D">
        <w:rPr>
          <w:rFonts w:cstheme="minorHAnsi"/>
          <w:b/>
          <w:bCs/>
          <w:sz w:val="24"/>
          <w:szCs w:val="24"/>
        </w:rPr>
        <w:t xml:space="preserve">ir </w:t>
      </w:r>
      <w:r w:rsidRPr="00473D0D">
        <w:rPr>
          <w:rFonts w:cstheme="minorHAnsi"/>
          <w:b/>
          <w:bCs/>
          <w:sz w:val="24"/>
          <w:szCs w:val="24"/>
        </w:rPr>
        <w:t>obligāta</w:t>
      </w:r>
      <w:r w:rsidR="00750803" w:rsidRPr="00473D0D">
        <w:rPr>
          <w:rFonts w:cstheme="minorHAnsi"/>
          <w:b/>
          <w:bCs/>
          <w:color w:val="000000" w:themeColor="text1"/>
          <w:sz w:val="24"/>
          <w:szCs w:val="24"/>
        </w:rPr>
        <w:t xml:space="preserve">. </w:t>
      </w:r>
      <w:r w:rsidRPr="00473D0D">
        <w:rPr>
          <w:rFonts w:cstheme="minorHAnsi"/>
          <w:b/>
          <w:bCs/>
          <w:color w:val="000000" w:themeColor="text1"/>
          <w:sz w:val="24"/>
          <w:szCs w:val="24"/>
        </w:rPr>
        <w:t>Dalībnieku skaits ir ierobežots</w:t>
      </w:r>
      <w:r w:rsidR="00750803" w:rsidRPr="00473D0D">
        <w:rPr>
          <w:rFonts w:cstheme="minorHAnsi"/>
          <w:b/>
          <w:bCs/>
          <w:color w:val="000000" w:themeColor="text1"/>
          <w:sz w:val="24"/>
          <w:szCs w:val="24"/>
        </w:rPr>
        <w:t xml:space="preserve">. </w:t>
      </w:r>
    </w:p>
    <w:p w14:paraId="7E4AA503" w14:textId="77777777" w:rsidR="00731E67" w:rsidRPr="00473D0D" w:rsidRDefault="00E72D91" w:rsidP="00750803">
      <w:pPr>
        <w:spacing w:after="0"/>
        <w:jc w:val="both"/>
        <w:rPr>
          <w:rFonts w:cstheme="minorHAnsi"/>
          <w:b/>
          <w:bCs/>
          <w:color w:val="000000" w:themeColor="text1"/>
          <w:sz w:val="24"/>
          <w:szCs w:val="24"/>
        </w:rPr>
      </w:pPr>
      <w:r w:rsidRPr="00473D0D">
        <w:rPr>
          <w:rFonts w:cstheme="minorHAnsi"/>
          <w:b/>
          <w:bCs/>
          <w:color w:val="000000" w:themeColor="text1"/>
          <w:sz w:val="24"/>
          <w:szCs w:val="24"/>
        </w:rPr>
        <w:t>Lūdzu r</w:t>
      </w:r>
      <w:r w:rsidR="0099662D" w:rsidRPr="00473D0D">
        <w:rPr>
          <w:rFonts w:cstheme="minorHAnsi"/>
          <w:b/>
          <w:bCs/>
          <w:color w:val="000000" w:themeColor="text1"/>
          <w:sz w:val="24"/>
          <w:szCs w:val="24"/>
        </w:rPr>
        <w:t xml:space="preserve">eģistrējiet savu </w:t>
      </w:r>
      <w:r w:rsidRPr="00473D0D">
        <w:rPr>
          <w:rFonts w:cstheme="minorHAnsi"/>
          <w:b/>
          <w:bCs/>
          <w:color w:val="000000" w:themeColor="text1"/>
          <w:sz w:val="24"/>
          <w:szCs w:val="24"/>
        </w:rPr>
        <w:t xml:space="preserve">klīnisko </w:t>
      </w:r>
      <w:r w:rsidR="0099662D" w:rsidRPr="00473D0D">
        <w:rPr>
          <w:rFonts w:cstheme="minorHAnsi"/>
          <w:b/>
          <w:bCs/>
          <w:color w:val="000000" w:themeColor="text1"/>
          <w:sz w:val="24"/>
          <w:szCs w:val="24"/>
        </w:rPr>
        <w:t>gadījumu</w:t>
      </w:r>
      <w:r w:rsidRPr="00473D0D">
        <w:rPr>
          <w:rFonts w:cstheme="minorHAnsi"/>
          <w:b/>
          <w:bCs/>
          <w:color w:val="000000" w:themeColor="text1"/>
          <w:sz w:val="24"/>
          <w:szCs w:val="24"/>
        </w:rPr>
        <w:t xml:space="preserve"> diskusijai semināra </w:t>
      </w:r>
      <w:r w:rsidR="002703DF" w:rsidRPr="00473D0D">
        <w:rPr>
          <w:rFonts w:cstheme="minorHAnsi"/>
          <w:b/>
          <w:bCs/>
          <w:color w:val="000000" w:themeColor="text1"/>
          <w:sz w:val="24"/>
          <w:szCs w:val="24"/>
        </w:rPr>
        <w:t xml:space="preserve">laikā </w:t>
      </w:r>
      <w:hyperlink r:id="rId14" w:history="1">
        <w:r w:rsidR="002703DF" w:rsidRPr="00473D0D">
          <w:rPr>
            <w:rStyle w:val="Hyperlink"/>
            <w:rFonts w:cstheme="minorHAnsi"/>
            <w:b/>
            <w:bCs/>
            <w:sz w:val="24"/>
            <w:szCs w:val="24"/>
          </w:rPr>
          <w:t>šeit</w:t>
        </w:r>
      </w:hyperlink>
      <w:r w:rsidR="0099662D" w:rsidRPr="00473D0D">
        <w:rPr>
          <w:rFonts w:cstheme="minorHAnsi"/>
          <w:b/>
          <w:bCs/>
          <w:color w:val="000000" w:themeColor="text1"/>
          <w:sz w:val="24"/>
          <w:szCs w:val="24"/>
        </w:rPr>
        <w:t xml:space="preserve"> vai</w:t>
      </w:r>
      <w:r w:rsidRPr="00473D0D">
        <w:rPr>
          <w:rFonts w:cstheme="minorHAnsi"/>
          <w:b/>
          <w:bCs/>
          <w:color w:val="000000" w:themeColor="text1"/>
          <w:sz w:val="24"/>
          <w:szCs w:val="24"/>
        </w:rPr>
        <w:t xml:space="preserve"> sūtot uz</w:t>
      </w:r>
      <w:r w:rsidR="0099662D" w:rsidRPr="00473D0D">
        <w:rPr>
          <w:rFonts w:cstheme="minorHAnsi"/>
          <w:b/>
          <w:bCs/>
          <w:color w:val="000000" w:themeColor="text1"/>
          <w:sz w:val="24"/>
          <w:szCs w:val="24"/>
        </w:rPr>
        <w:t xml:space="preserve"> e-pastu laac@laac.lv</w:t>
      </w:r>
    </w:p>
    <w:p w14:paraId="10A957A2" w14:textId="77777777" w:rsidR="00750803" w:rsidRPr="00473D0D" w:rsidRDefault="0099662D" w:rsidP="00750803">
      <w:pPr>
        <w:spacing w:after="0"/>
        <w:jc w:val="both"/>
        <w:rPr>
          <w:rFonts w:cstheme="minorHAnsi"/>
          <w:b/>
          <w:bCs/>
          <w:color w:val="000000" w:themeColor="text1"/>
          <w:sz w:val="24"/>
          <w:szCs w:val="24"/>
          <w:bdr w:val="none" w:sz="0" w:space="0" w:color="auto" w:frame="1"/>
        </w:rPr>
      </w:pPr>
      <w:r w:rsidRPr="00473D0D">
        <w:rPr>
          <w:rFonts w:cstheme="minorHAnsi"/>
          <w:b/>
          <w:bCs/>
          <w:color w:val="000000" w:themeColor="text1"/>
          <w:sz w:val="24"/>
          <w:szCs w:val="24"/>
          <w:bdr w:val="none" w:sz="0" w:space="0" w:color="auto" w:frame="1"/>
        </w:rPr>
        <w:t>Seminār</w:t>
      </w:r>
      <w:r w:rsidR="00E72D91" w:rsidRPr="00473D0D">
        <w:rPr>
          <w:rFonts w:cstheme="minorHAnsi"/>
          <w:b/>
          <w:bCs/>
          <w:color w:val="000000" w:themeColor="text1"/>
          <w:sz w:val="24"/>
          <w:szCs w:val="24"/>
          <w:bdr w:val="none" w:sz="0" w:space="0" w:color="auto" w:frame="1"/>
        </w:rPr>
        <w:t>a darba valoda: angļu</w:t>
      </w:r>
    </w:p>
    <w:p w14:paraId="4B9398EC" w14:textId="77777777" w:rsidR="00750803" w:rsidRPr="00473D0D" w:rsidRDefault="0099662D" w:rsidP="000B0010">
      <w:pPr>
        <w:spacing w:after="0"/>
        <w:jc w:val="both"/>
        <w:rPr>
          <w:rFonts w:cstheme="minorHAnsi"/>
          <w:b/>
          <w:bCs/>
          <w:color w:val="000000" w:themeColor="text1"/>
          <w:sz w:val="24"/>
          <w:szCs w:val="24"/>
        </w:rPr>
      </w:pPr>
      <w:r w:rsidRPr="00473D0D">
        <w:rPr>
          <w:rFonts w:cstheme="minorHAnsi"/>
          <w:b/>
          <w:bCs/>
          <w:color w:val="000000" w:themeColor="text1"/>
          <w:sz w:val="24"/>
          <w:szCs w:val="24"/>
          <w:bdr w:val="none" w:sz="0" w:space="0" w:color="auto" w:frame="1"/>
        </w:rPr>
        <w:t>Papildu informācija</w:t>
      </w:r>
      <w:r w:rsidR="00E1466B" w:rsidRPr="00473D0D">
        <w:rPr>
          <w:rFonts w:cstheme="minorHAnsi"/>
          <w:b/>
          <w:bCs/>
          <w:color w:val="000000" w:themeColor="text1"/>
          <w:sz w:val="24"/>
          <w:szCs w:val="24"/>
          <w:bdr w:val="none" w:sz="0" w:space="0" w:color="auto" w:frame="1"/>
        </w:rPr>
        <w:t xml:space="preserve">: </w:t>
      </w:r>
      <w:r w:rsidR="00731E67" w:rsidRPr="00473D0D">
        <w:rPr>
          <w:rFonts w:cstheme="minorHAnsi"/>
          <w:b/>
          <w:bCs/>
          <w:color w:val="000000" w:themeColor="text1"/>
          <w:sz w:val="24"/>
          <w:szCs w:val="24"/>
          <w:bdr w:val="none" w:sz="0" w:space="0" w:color="auto" w:frame="1"/>
        </w:rPr>
        <w:t>laac</w:t>
      </w:r>
      <w:r w:rsidR="00E1466B" w:rsidRPr="00473D0D">
        <w:rPr>
          <w:rFonts w:cstheme="minorHAnsi"/>
          <w:b/>
          <w:bCs/>
          <w:color w:val="000000" w:themeColor="text1"/>
          <w:sz w:val="24"/>
          <w:szCs w:val="24"/>
          <w:bdr w:val="none" w:sz="0" w:space="0" w:color="auto" w:frame="1"/>
        </w:rPr>
        <w:t>@laac.lv</w:t>
      </w:r>
    </w:p>
    <w:sectPr w:rsidR="00750803" w:rsidRPr="00473D0D" w:rsidSect="00D86D67">
      <w:headerReference w:type="default" r:id="rId15"/>
      <w:footerReference w:type="default" r:id="rId16"/>
      <w:pgSz w:w="11906" w:h="16838"/>
      <w:pgMar w:top="567" w:right="284"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0E401" w14:textId="77777777" w:rsidR="0060716D" w:rsidRDefault="0060716D" w:rsidP="00FC1D4A">
      <w:pPr>
        <w:spacing w:after="0" w:line="240" w:lineRule="auto"/>
      </w:pPr>
      <w:r>
        <w:separator/>
      </w:r>
    </w:p>
  </w:endnote>
  <w:endnote w:type="continuationSeparator" w:id="0">
    <w:p w14:paraId="79007B63" w14:textId="77777777" w:rsidR="0060716D" w:rsidRDefault="0060716D" w:rsidP="00FC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riam">
    <w:charset w:val="B1"/>
    <w:family w:val="swiss"/>
    <w:pitch w:val="variable"/>
    <w:sig w:usb0="00000801" w:usb1="00000000" w:usb2="00000000" w:usb3="00000000" w:csb0="0000002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5AA7" w14:textId="77777777" w:rsidR="00CA7FE6" w:rsidRDefault="00CA7FE6" w:rsidP="00CA7FE6">
    <w:pPr>
      <w:pStyle w:val="Footer"/>
      <w:jc w:val="center"/>
    </w:pPr>
    <w:r>
      <w:t>Organised by</w:t>
    </w:r>
  </w:p>
  <w:p w14:paraId="1EC3709B" w14:textId="77777777" w:rsidR="00CA7FE6" w:rsidRDefault="00CA7FE6" w:rsidP="00CA7FE6">
    <w:pPr>
      <w:pStyle w:val="Footer"/>
      <w:jc w:val="center"/>
    </w:pPr>
    <w:r>
      <w:rPr>
        <w:noProof/>
        <w:lang w:val="en-US"/>
      </w:rPr>
      <w:drawing>
        <wp:inline distT="0" distB="0" distL="0" distR="0" wp14:anchorId="7F36E46C" wp14:editId="77E5FA4B">
          <wp:extent cx="732745" cy="512001"/>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AC logo.png"/>
                  <pic:cNvPicPr/>
                </pic:nvPicPr>
                <pic:blipFill>
                  <a:blip r:embed="rId1">
                    <a:extLst>
                      <a:ext uri="{28A0092B-C50C-407E-A947-70E740481C1C}">
                        <a14:useLocalDpi xmlns:a14="http://schemas.microsoft.com/office/drawing/2010/main" val="0"/>
                      </a:ext>
                    </a:extLst>
                  </a:blip>
                  <a:stretch>
                    <a:fillRect/>
                  </a:stretch>
                </pic:blipFill>
                <pic:spPr>
                  <a:xfrm>
                    <a:off x="0" y="0"/>
                    <a:ext cx="748764" cy="523194"/>
                  </a:xfrm>
                  <a:prstGeom prst="rect">
                    <a:avLst/>
                  </a:prstGeom>
                </pic:spPr>
              </pic:pic>
            </a:graphicData>
          </a:graphic>
        </wp:inline>
      </w:drawing>
    </w:r>
    <w:r>
      <w:rPr>
        <w:noProof/>
        <w:lang w:val="en-US"/>
      </w:rPr>
      <w:drawing>
        <wp:inline distT="0" distB="0" distL="0" distR="0" wp14:anchorId="4CC00136" wp14:editId="7CFB5918">
          <wp:extent cx="1304643" cy="4590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FD Veselibas grupa.jpg"/>
                  <pic:cNvPicPr/>
                </pic:nvPicPr>
                <pic:blipFill>
                  <a:blip r:embed="rId2">
                    <a:extLst>
                      <a:ext uri="{28A0092B-C50C-407E-A947-70E740481C1C}">
                        <a14:useLocalDpi xmlns:a14="http://schemas.microsoft.com/office/drawing/2010/main" val="0"/>
                      </a:ext>
                    </a:extLst>
                  </a:blip>
                  <a:stretch>
                    <a:fillRect/>
                  </a:stretch>
                </pic:blipFill>
                <pic:spPr>
                  <a:xfrm>
                    <a:off x="0" y="0"/>
                    <a:ext cx="1365056" cy="4802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D270" w14:textId="77777777" w:rsidR="0060716D" w:rsidRDefault="0060716D" w:rsidP="00FC1D4A">
      <w:pPr>
        <w:spacing w:after="0" w:line="240" w:lineRule="auto"/>
      </w:pPr>
      <w:r>
        <w:separator/>
      </w:r>
    </w:p>
  </w:footnote>
  <w:footnote w:type="continuationSeparator" w:id="0">
    <w:p w14:paraId="04D76634" w14:textId="77777777" w:rsidR="0060716D" w:rsidRDefault="0060716D" w:rsidP="00FC1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DADD" w14:textId="77777777" w:rsidR="00FC1D4A" w:rsidRDefault="00FC1D4A">
    <w:pPr>
      <w:pStyle w:val="Header"/>
    </w:pPr>
    <w:r>
      <w:t>Uveitis course Riga, April 24 – 25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933BB"/>
    <w:multiLevelType w:val="hybridMultilevel"/>
    <w:tmpl w:val="F294A40E"/>
    <w:lvl w:ilvl="0" w:tplc="4F828A62">
      <w:start w:val="1"/>
      <w:numFmt w:val="decimal"/>
      <w:lvlText w:val="%1."/>
      <w:lvlJc w:val="left"/>
      <w:pPr>
        <w:ind w:left="720" w:hanging="360"/>
      </w:pPr>
      <w:rPr>
        <w:rFonts w:cs="Times New Roman"/>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AB11C2C"/>
    <w:multiLevelType w:val="hybridMultilevel"/>
    <w:tmpl w:val="9DD4666A"/>
    <w:lvl w:ilvl="0" w:tplc="2DA68520">
      <w:start w:val="1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0C"/>
    <w:rsid w:val="0002606C"/>
    <w:rsid w:val="00042AAA"/>
    <w:rsid w:val="0006270C"/>
    <w:rsid w:val="000638DA"/>
    <w:rsid w:val="00066C14"/>
    <w:rsid w:val="000712E6"/>
    <w:rsid w:val="000719BD"/>
    <w:rsid w:val="000866CB"/>
    <w:rsid w:val="000A316E"/>
    <w:rsid w:val="000A3FAB"/>
    <w:rsid w:val="000A4586"/>
    <w:rsid w:val="000B0010"/>
    <w:rsid w:val="000C1338"/>
    <w:rsid w:val="001101F0"/>
    <w:rsid w:val="00130CE5"/>
    <w:rsid w:val="00193099"/>
    <w:rsid w:val="001A474E"/>
    <w:rsid w:val="001B04DE"/>
    <w:rsid w:val="001C082F"/>
    <w:rsid w:val="001C44CE"/>
    <w:rsid w:val="001E028E"/>
    <w:rsid w:val="001E7648"/>
    <w:rsid w:val="001F1453"/>
    <w:rsid w:val="00206E2A"/>
    <w:rsid w:val="00206FA1"/>
    <w:rsid w:val="00253CB0"/>
    <w:rsid w:val="002703DF"/>
    <w:rsid w:val="00276DA9"/>
    <w:rsid w:val="00292D75"/>
    <w:rsid w:val="002A68FD"/>
    <w:rsid w:val="002B1A63"/>
    <w:rsid w:val="002D6B58"/>
    <w:rsid w:val="002E7431"/>
    <w:rsid w:val="003347DB"/>
    <w:rsid w:val="00346DAE"/>
    <w:rsid w:val="003604F7"/>
    <w:rsid w:val="00366422"/>
    <w:rsid w:val="00371C1D"/>
    <w:rsid w:val="003752F5"/>
    <w:rsid w:val="00392C39"/>
    <w:rsid w:val="00392C4C"/>
    <w:rsid w:val="003A3F8E"/>
    <w:rsid w:val="003A7BB7"/>
    <w:rsid w:val="003C0F2E"/>
    <w:rsid w:val="003C6718"/>
    <w:rsid w:val="003D0A33"/>
    <w:rsid w:val="003E5C96"/>
    <w:rsid w:val="0045219B"/>
    <w:rsid w:val="0047059E"/>
    <w:rsid w:val="00473639"/>
    <w:rsid w:val="00473D0D"/>
    <w:rsid w:val="004A3DC0"/>
    <w:rsid w:val="004B517F"/>
    <w:rsid w:val="004C3458"/>
    <w:rsid w:val="004D2E0A"/>
    <w:rsid w:val="00506725"/>
    <w:rsid w:val="0050760E"/>
    <w:rsid w:val="00511B91"/>
    <w:rsid w:val="00516C74"/>
    <w:rsid w:val="00520E9A"/>
    <w:rsid w:val="0052152E"/>
    <w:rsid w:val="0053417E"/>
    <w:rsid w:val="0053542D"/>
    <w:rsid w:val="00550380"/>
    <w:rsid w:val="0055244C"/>
    <w:rsid w:val="00561AA4"/>
    <w:rsid w:val="00576084"/>
    <w:rsid w:val="00576CF3"/>
    <w:rsid w:val="005774F3"/>
    <w:rsid w:val="005820FE"/>
    <w:rsid w:val="00594E27"/>
    <w:rsid w:val="005A030E"/>
    <w:rsid w:val="005B72E9"/>
    <w:rsid w:val="005E3877"/>
    <w:rsid w:val="00606ECC"/>
    <w:rsid w:val="0060716D"/>
    <w:rsid w:val="0065182C"/>
    <w:rsid w:val="006524A4"/>
    <w:rsid w:val="006600B5"/>
    <w:rsid w:val="006963E6"/>
    <w:rsid w:val="006B4E8C"/>
    <w:rsid w:val="006D0E9B"/>
    <w:rsid w:val="006D33BB"/>
    <w:rsid w:val="0071198D"/>
    <w:rsid w:val="00712603"/>
    <w:rsid w:val="007166CF"/>
    <w:rsid w:val="00731E67"/>
    <w:rsid w:val="007415F2"/>
    <w:rsid w:val="00750803"/>
    <w:rsid w:val="00756684"/>
    <w:rsid w:val="007873A5"/>
    <w:rsid w:val="007905A9"/>
    <w:rsid w:val="00797A27"/>
    <w:rsid w:val="00797DD1"/>
    <w:rsid w:val="007B27A0"/>
    <w:rsid w:val="007B6AB7"/>
    <w:rsid w:val="007D3F0E"/>
    <w:rsid w:val="007D4F76"/>
    <w:rsid w:val="007F3B72"/>
    <w:rsid w:val="00811DAE"/>
    <w:rsid w:val="00817C3A"/>
    <w:rsid w:val="0084184A"/>
    <w:rsid w:val="00842FFC"/>
    <w:rsid w:val="0085047A"/>
    <w:rsid w:val="00857316"/>
    <w:rsid w:val="00865CDF"/>
    <w:rsid w:val="0087214F"/>
    <w:rsid w:val="0087744C"/>
    <w:rsid w:val="008A2472"/>
    <w:rsid w:val="008A59FC"/>
    <w:rsid w:val="008C20F6"/>
    <w:rsid w:val="008C778D"/>
    <w:rsid w:val="008D56E4"/>
    <w:rsid w:val="00900D73"/>
    <w:rsid w:val="009045F5"/>
    <w:rsid w:val="00905346"/>
    <w:rsid w:val="00921672"/>
    <w:rsid w:val="00936CF4"/>
    <w:rsid w:val="009371D4"/>
    <w:rsid w:val="00943BEE"/>
    <w:rsid w:val="00954DE5"/>
    <w:rsid w:val="009652FD"/>
    <w:rsid w:val="0097343D"/>
    <w:rsid w:val="0099662D"/>
    <w:rsid w:val="009D01BD"/>
    <w:rsid w:val="009D6189"/>
    <w:rsid w:val="00A36122"/>
    <w:rsid w:val="00A41C2B"/>
    <w:rsid w:val="00A46902"/>
    <w:rsid w:val="00A83AA5"/>
    <w:rsid w:val="00A9004C"/>
    <w:rsid w:val="00AA69E6"/>
    <w:rsid w:val="00AB263D"/>
    <w:rsid w:val="00AB31C9"/>
    <w:rsid w:val="00AB7CE5"/>
    <w:rsid w:val="00AC284C"/>
    <w:rsid w:val="00AE7F85"/>
    <w:rsid w:val="00B0542E"/>
    <w:rsid w:val="00B22B5F"/>
    <w:rsid w:val="00B314AE"/>
    <w:rsid w:val="00B547F3"/>
    <w:rsid w:val="00B6310C"/>
    <w:rsid w:val="00B64C95"/>
    <w:rsid w:val="00B91F01"/>
    <w:rsid w:val="00BA3F2F"/>
    <w:rsid w:val="00BA442F"/>
    <w:rsid w:val="00BC0B4D"/>
    <w:rsid w:val="00BC2906"/>
    <w:rsid w:val="00BF1256"/>
    <w:rsid w:val="00C126DF"/>
    <w:rsid w:val="00C70E92"/>
    <w:rsid w:val="00CA69E5"/>
    <w:rsid w:val="00CA7FE6"/>
    <w:rsid w:val="00CB46E9"/>
    <w:rsid w:val="00CB6DE8"/>
    <w:rsid w:val="00CC29FE"/>
    <w:rsid w:val="00CF0FF1"/>
    <w:rsid w:val="00CF21A4"/>
    <w:rsid w:val="00D05E3A"/>
    <w:rsid w:val="00D126A1"/>
    <w:rsid w:val="00D46B40"/>
    <w:rsid w:val="00D522C9"/>
    <w:rsid w:val="00D73441"/>
    <w:rsid w:val="00D86D67"/>
    <w:rsid w:val="00D963A8"/>
    <w:rsid w:val="00DB6F17"/>
    <w:rsid w:val="00DC3A1E"/>
    <w:rsid w:val="00DD22DF"/>
    <w:rsid w:val="00DD642F"/>
    <w:rsid w:val="00E1466B"/>
    <w:rsid w:val="00E22E73"/>
    <w:rsid w:val="00E7065D"/>
    <w:rsid w:val="00E72D91"/>
    <w:rsid w:val="00E73FE9"/>
    <w:rsid w:val="00E9618D"/>
    <w:rsid w:val="00EA07BE"/>
    <w:rsid w:val="00EC4943"/>
    <w:rsid w:val="00EE02B2"/>
    <w:rsid w:val="00F0171E"/>
    <w:rsid w:val="00F211F0"/>
    <w:rsid w:val="00F22006"/>
    <w:rsid w:val="00F34FF2"/>
    <w:rsid w:val="00F548EA"/>
    <w:rsid w:val="00F574C6"/>
    <w:rsid w:val="00F842D1"/>
    <w:rsid w:val="00F93524"/>
    <w:rsid w:val="00FC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4A8AE"/>
  <w15:docId w15:val="{C8101A2E-F367-4D9F-92B1-92AB1332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10C"/>
  </w:style>
  <w:style w:type="paragraph" w:styleId="Heading3">
    <w:name w:val="heading 3"/>
    <w:basedOn w:val="Normal"/>
    <w:link w:val="Heading3Char"/>
    <w:uiPriority w:val="9"/>
    <w:qFormat/>
    <w:rsid w:val="00206E2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06E2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206E2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0C1338"/>
    <w:pPr>
      <w:spacing w:after="0" w:line="240" w:lineRule="auto"/>
    </w:pPr>
    <w:rPr>
      <w:lang w:val="en-US"/>
    </w:rPr>
  </w:style>
  <w:style w:type="paragraph" w:styleId="ListParagraph">
    <w:name w:val="List Paragraph"/>
    <w:basedOn w:val="Normal"/>
    <w:uiPriority w:val="34"/>
    <w:qFormat/>
    <w:rsid w:val="008C20F6"/>
    <w:pPr>
      <w:spacing w:after="0" w:line="240" w:lineRule="auto"/>
      <w:ind w:left="720"/>
    </w:pPr>
    <w:rPr>
      <w:rFonts w:ascii="Arial" w:eastAsia="Times New Roman" w:hAnsi="Arial" w:cs="Miriam"/>
      <w:sz w:val="24"/>
      <w:szCs w:val="24"/>
      <w:lang w:val="en-US" w:bidi="he-IL"/>
    </w:rPr>
  </w:style>
  <w:style w:type="paragraph" w:styleId="Header">
    <w:name w:val="header"/>
    <w:basedOn w:val="Normal"/>
    <w:link w:val="HeaderChar"/>
    <w:uiPriority w:val="99"/>
    <w:unhideWhenUsed/>
    <w:rsid w:val="00FC1D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1D4A"/>
  </w:style>
  <w:style w:type="paragraph" w:styleId="Footer">
    <w:name w:val="footer"/>
    <w:basedOn w:val="Normal"/>
    <w:link w:val="FooterChar"/>
    <w:uiPriority w:val="99"/>
    <w:unhideWhenUsed/>
    <w:rsid w:val="00FC1D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1D4A"/>
  </w:style>
  <w:style w:type="character" w:styleId="Hyperlink">
    <w:name w:val="Hyperlink"/>
    <w:basedOn w:val="DefaultParagraphFont"/>
    <w:uiPriority w:val="99"/>
    <w:unhideWhenUsed/>
    <w:rsid w:val="00750803"/>
    <w:rPr>
      <w:color w:val="0000FF"/>
      <w:u w:val="single"/>
    </w:rPr>
  </w:style>
  <w:style w:type="character" w:customStyle="1" w:styleId="UnresolvedMention1">
    <w:name w:val="Unresolved Mention1"/>
    <w:basedOn w:val="DefaultParagraphFont"/>
    <w:uiPriority w:val="99"/>
    <w:semiHidden/>
    <w:unhideWhenUsed/>
    <w:rsid w:val="00E73FE9"/>
    <w:rPr>
      <w:color w:val="605E5C"/>
      <w:shd w:val="clear" w:color="auto" w:fill="E1DFDD"/>
    </w:rPr>
  </w:style>
  <w:style w:type="paragraph" w:styleId="BalloonText">
    <w:name w:val="Balloon Text"/>
    <w:basedOn w:val="Normal"/>
    <w:link w:val="BalloonTextChar"/>
    <w:uiPriority w:val="99"/>
    <w:semiHidden/>
    <w:unhideWhenUsed/>
    <w:rsid w:val="0085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316"/>
    <w:rPr>
      <w:rFonts w:ascii="Tahoma" w:hAnsi="Tahoma" w:cs="Tahoma"/>
      <w:sz w:val="16"/>
      <w:szCs w:val="16"/>
    </w:rPr>
  </w:style>
  <w:style w:type="character" w:styleId="UnresolvedMention">
    <w:name w:val="Unresolved Mention"/>
    <w:basedOn w:val="DefaultParagraphFont"/>
    <w:uiPriority w:val="99"/>
    <w:semiHidden/>
    <w:unhideWhenUsed/>
    <w:rsid w:val="004C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0101">
      <w:bodyDiv w:val="1"/>
      <w:marLeft w:val="0"/>
      <w:marRight w:val="0"/>
      <w:marTop w:val="0"/>
      <w:marBottom w:val="0"/>
      <w:divBdr>
        <w:top w:val="none" w:sz="0" w:space="0" w:color="auto"/>
        <w:left w:val="none" w:sz="0" w:space="0" w:color="auto"/>
        <w:bottom w:val="none" w:sz="0" w:space="0" w:color="auto"/>
        <w:right w:val="none" w:sz="0" w:space="0" w:color="auto"/>
      </w:divBdr>
    </w:div>
    <w:div w:id="789666853">
      <w:bodyDiv w:val="1"/>
      <w:marLeft w:val="0"/>
      <w:marRight w:val="0"/>
      <w:marTop w:val="0"/>
      <w:marBottom w:val="0"/>
      <w:divBdr>
        <w:top w:val="none" w:sz="0" w:space="0" w:color="auto"/>
        <w:left w:val="none" w:sz="0" w:space="0" w:color="auto"/>
        <w:bottom w:val="none" w:sz="0" w:space="0" w:color="auto"/>
        <w:right w:val="none" w:sz="0" w:space="0" w:color="auto"/>
      </w:divBdr>
    </w:div>
    <w:div w:id="11593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RGaGc4RGvBLdWHHWA" TargetMode="External"/><Relationship Id="rId13" Type="http://schemas.openxmlformats.org/officeDocument/2006/relationships/hyperlink" Target="https://forms.gle/cWcaSjqbnex6dVJj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forms.gle/rHJnQfKuDPYrR6xW6"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265B6-D618-4C9A-A88C-C25D3832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7275</Words>
  <Characters>4147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Elvita Reķēna</dc:creator>
  <cp:lastModifiedBy>Reinis Laganovskis</cp:lastModifiedBy>
  <cp:revision>2</cp:revision>
  <cp:lastPrinted>2020-02-06T14:10:00Z</cp:lastPrinted>
  <dcterms:created xsi:type="dcterms:W3CDTF">2020-02-06T20:27:00Z</dcterms:created>
  <dcterms:modified xsi:type="dcterms:W3CDTF">2020-02-06T20:27:00Z</dcterms:modified>
</cp:coreProperties>
</file>